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7DCE0C" w14:textId="77777777" w:rsidR="006B104D" w:rsidRPr="006D7BE7" w:rsidRDefault="006B104D" w:rsidP="006B104D">
      <w:pPr>
        <w:pStyle w:val="Heading1"/>
        <w:spacing w:before="86"/>
        <w:ind w:left="1526" w:right="1490"/>
        <w:jc w:val="center"/>
      </w:pPr>
      <w:bookmarkStart w:id="0" w:name="_GoBack"/>
      <w:r w:rsidRPr="006D7BE7">
        <w:t>STANDARD 8 – FUNDRAISING</w:t>
      </w:r>
    </w:p>
    <w:bookmarkEnd w:id="0"/>
    <w:p w14:paraId="2A567C20" w14:textId="77777777" w:rsidR="006B104D" w:rsidRPr="006D7BE7" w:rsidRDefault="006B104D" w:rsidP="006B104D">
      <w:pPr>
        <w:pStyle w:val="BodyText"/>
        <w:rPr>
          <w:b/>
          <w:sz w:val="24"/>
          <w:szCs w:val="24"/>
        </w:rPr>
      </w:pPr>
    </w:p>
    <w:p w14:paraId="52E4A254" w14:textId="77777777" w:rsidR="006B104D" w:rsidRPr="006D7BE7" w:rsidRDefault="006B104D" w:rsidP="006B104D">
      <w:pPr>
        <w:pStyle w:val="Heading3"/>
        <w:numPr>
          <w:ilvl w:val="1"/>
          <w:numId w:val="1"/>
        </w:numPr>
        <w:tabs>
          <w:tab w:val="left" w:pos="840"/>
        </w:tabs>
        <w:spacing w:line="237" w:lineRule="auto"/>
        <w:ind w:right="127"/>
      </w:pPr>
      <w:r w:rsidRPr="006D7BE7">
        <w:t>What institutional controls are in place to insure proper accounting and distribution of funds raised from foundations, trust accounts, booster clubs and</w:t>
      </w:r>
      <w:r w:rsidRPr="006D7BE7">
        <w:rPr>
          <w:spacing w:val="-1"/>
        </w:rPr>
        <w:t xml:space="preserve"> </w:t>
      </w:r>
      <w:r w:rsidRPr="006D7BE7">
        <w:t>donations?</w:t>
      </w:r>
    </w:p>
    <w:p w14:paraId="28344E07" w14:textId="77777777" w:rsidR="006B104D" w:rsidRPr="006D7BE7" w:rsidRDefault="006B104D" w:rsidP="006B104D">
      <w:pPr>
        <w:pStyle w:val="BodyText"/>
        <w:spacing w:before="4"/>
        <w:rPr>
          <w:b/>
          <w:i/>
          <w:sz w:val="24"/>
          <w:szCs w:val="24"/>
        </w:rPr>
      </w:pPr>
    </w:p>
    <w:p w14:paraId="79A23064" w14:textId="38926DF6" w:rsidR="006B104D" w:rsidRPr="006D7BE7" w:rsidRDefault="006B104D" w:rsidP="006B104D">
      <w:pPr>
        <w:pStyle w:val="BodyText"/>
        <w:ind w:left="120" w:right="249"/>
        <w:rPr>
          <w:sz w:val="24"/>
          <w:szCs w:val="24"/>
        </w:rPr>
      </w:pPr>
      <w:r w:rsidRPr="006D7BE7">
        <w:rPr>
          <w:sz w:val="24"/>
          <w:szCs w:val="24"/>
        </w:rPr>
        <w:t xml:space="preserve">All De Anza College </w:t>
      </w:r>
      <w:r w:rsidR="006E5EA8" w:rsidRPr="006D7BE7">
        <w:rPr>
          <w:sz w:val="24"/>
          <w:szCs w:val="24"/>
        </w:rPr>
        <w:t xml:space="preserve">sport </w:t>
      </w:r>
      <w:r w:rsidRPr="006D7BE7">
        <w:rPr>
          <w:sz w:val="24"/>
          <w:szCs w:val="24"/>
        </w:rPr>
        <w:t>teams, as well as the Athletic Training Room and Equipment Room, have Fund 15 (Fundraising/Revenue Accounts). Fund 15 accounts are the primary fundraising accounts for Athletics. These are housed on campus.</w:t>
      </w:r>
    </w:p>
    <w:p w14:paraId="5E2761F7" w14:textId="77777777" w:rsidR="006B104D" w:rsidRPr="006D7BE7" w:rsidRDefault="006B104D" w:rsidP="006B104D">
      <w:pPr>
        <w:pStyle w:val="BodyText"/>
        <w:spacing w:before="7"/>
        <w:rPr>
          <w:sz w:val="24"/>
          <w:szCs w:val="24"/>
        </w:rPr>
      </w:pPr>
    </w:p>
    <w:p w14:paraId="27E62177" w14:textId="58958E95" w:rsidR="006B104D" w:rsidRPr="006D7BE7" w:rsidRDefault="006B104D" w:rsidP="006B104D">
      <w:pPr>
        <w:pStyle w:val="BodyText"/>
        <w:ind w:left="119" w:right="97"/>
        <w:rPr>
          <w:sz w:val="24"/>
          <w:szCs w:val="24"/>
        </w:rPr>
      </w:pPr>
      <w:r w:rsidRPr="006D7BE7">
        <w:rPr>
          <w:sz w:val="24"/>
          <w:szCs w:val="24"/>
        </w:rPr>
        <w:t>A few programs have Foothill-De Anza Community College District Foundation accounts</w:t>
      </w:r>
      <w:r w:rsidR="006E5EA8" w:rsidRPr="006D7BE7">
        <w:rPr>
          <w:sz w:val="24"/>
          <w:szCs w:val="24"/>
        </w:rPr>
        <w:t xml:space="preserve"> including</w:t>
      </w:r>
      <w:r w:rsidRPr="006D7BE7">
        <w:rPr>
          <w:sz w:val="24"/>
          <w:szCs w:val="24"/>
        </w:rPr>
        <w:t xml:space="preserve">: Baseball, Football, </w:t>
      </w:r>
      <w:r w:rsidR="006E5EA8" w:rsidRPr="006D7BE7">
        <w:rPr>
          <w:sz w:val="24"/>
          <w:szCs w:val="24"/>
        </w:rPr>
        <w:t xml:space="preserve">M Soccer, </w:t>
      </w:r>
      <w:r w:rsidRPr="006D7BE7">
        <w:rPr>
          <w:sz w:val="24"/>
          <w:szCs w:val="24"/>
        </w:rPr>
        <w:t>MW Tennis, and MW Track &amp; Field. The foundation is the charitable (501C3) organization that any donated funds are placed into.</w:t>
      </w:r>
    </w:p>
    <w:p w14:paraId="429E98D0" w14:textId="77777777" w:rsidR="006B104D" w:rsidRPr="006D7BE7" w:rsidRDefault="006B104D" w:rsidP="006B104D">
      <w:pPr>
        <w:pStyle w:val="BodyText"/>
        <w:spacing w:before="1"/>
        <w:rPr>
          <w:sz w:val="24"/>
          <w:szCs w:val="24"/>
        </w:rPr>
      </w:pPr>
    </w:p>
    <w:p w14:paraId="59594172" w14:textId="7C8BBD12" w:rsidR="006B104D" w:rsidRPr="006D7BE7" w:rsidRDefault="006B104D" w:rsidP="006B104D">
      <w:pPr>
        <w:pStyle w:val="BodyText"/>
        <w:ind w:left="119" w:right="232"/>
        <w:rPr>
          <w:sz w:val="24"/>
          <w:szCs w:val="24"/>
        </w:rPr>
      </w:pPr>
      <w:r w:rsidRPr="006D7BE7">
        <w:rPr>
          <w:sz w:val="24"/>
          <w:szCs w:val="24"/>
        </w:rPr>
        <w:t xml:space="preserve">The teams and programs at De Anza receive fundraising/revenue through a variety of ways. Many De Anza teams use </w:t>
      </w:r>
      <w:proofErr w:type="spellStart"/>
      <w:r w:rsidRPr="006D7BE7">
        <w:rPr>
          <w:sz w:val="24"/>
          <w:szCs w:val="24"/>
        </w:rPr>
        <w:t>eTeamSponsor</w:t>
      </w:r>
      <w:proofErr w:type="spellEnd"/>
      <w:r w:rsidRPr="006D7BE7">
        <w:rPr>
          <w:sz w:val="24"/>
          <w:szCs w:val="24"/>
        </w:rPr>
        <w:t xml:space="preserve"> to raise money. The </w:t>
      </w:r>
      <w:proofErr w:type="spellStart"/>
      <w:r w:rsidRPr="006D7BE7">
        <w:rPr>
          <w:sz w:val="24"/>
          <w:szCs w:val="24"/>
        </w:rPr>
        <w:t>eTeamSponsor</w:t>
      </w:r>
      <w:proofErr w:type="spellEnd"/>
      <w:r w:rsidRPr="006D7BE7">
        <w:rPr>
          <w:sz w:val="24"/>
          <w:szCs w:val="24"/>
        </w:rPr>
        <w:t xml:space="preserve"> fundraising platform is an electronic letter writing campaign soliciting money from donors. </w:t>
      </w:r>
    </w:p>
    <w:p w14:paraId="5030A31B" w14:textId="77777777" w:rsidR="006B104D" w:rsidRPr="006D7BE7" w:rsidRDefault="006B104D" w:rsidP="006B104D">
      <w:pPr>
        <w:pStyle w:val="BodyText"/>
        <w:spacing w:before="2"/>
        <w:rPr>
          <w:sz w:val="24"/>
          <w:szCs w:val="24"/>
        </w:rPr>
      </w:pPr>
    </w:p>
    <w:p w14:paraId="74EE23D6" w14:textId="171EDD7E" w:rsidR="006B104D" w:rsidRPr="006D7BE7" w:rsidRDefault="006B104D" w:rsidP="006B104D">
      <w:pPr>
        <w:pStyle w:val="BodyText"/>
        <w:ind w:left="119" w:right="390"/>
        <w:rPr>
          <w:sz w:val="24"/>
          <w:szCs w:val="24"/>
        </w:rPr>
      </w:pPr>
      <w:r w:rsidRPr="006D7BE7">
        <w:rPr>
          <w:sz w:val="24"/>
          <w:szCs w:val="24"/>
        </w:rPr>
        <w:t xml:space="preserve">Badminton, Football, and Volleyball conduct summer camps/clinics where they collaborate with the De Anza College Community Education program. </w:t>
      </w:r>
      <w:r w:rsidR="006E5EA8" w:rsidRPr="006D7BE7">
        <w:rPr>
          <w:sz w:val="24"/>
          <w:szCs w:val="24"/>
        </w:rPr>
        <w:t xml:space="preserve">The </w:t>
      </w:r>
      <w:r w:rsidRPr="006D7BE7">
        <w:rPr>
          <w:sz w:val="24"/>
          <w:szCs w:val="24"/>
        </w:rPr>
        <w:t xml:space="preserve">Badminton </w:t>
      </w:r>
      <w:r w:rsidR="006E5EA8" w:rsidRPr="006D7BE7">
        <w:rPr>
          <w:sz w:val="24"/>
          <w:szCs w:val="24"/>
        </w:rPr>
        <w:t xml:space="preserve">program </w:t>
      </w:r>
      <w:r w:rsidRPr="006D7BE7">
        <w:rPr>
          <w:sz w:val="24"/>
          <w:szCs w:val="24"/>
        </w:rPr>
        <w:t>also h</w:t>
      </w:r>
      <w:r w:rsidR="006E5EA8" w:rsidRPr="006D7BE7">
        <w:rPr>
          <w:sz w:val="24"/>
          <w:szCs w:val="24"/>
        </w:rPr>
        <w:t>osts</w:t>
      </w:r>
      <w:r w:rsidRPr="006D7BE7">
        <w:rPr>
          <w:sz w:val="24"/>
          <w:szCs w:val="24"/>
        </w:rPr>
        <w:t xml:space="preserve"> clinics that </w:t>
      </w:r>
      <w:r w:rsidR="006E5EA8" w:rsidRPr="006D7BE7">
        <w:rPr>
          <w:sz w:val="24"/>
          <w:szCs w:val="24"/>
        </w:rPr>
        <w:t>it</w:t>
      </w:r>
      <w:r w:rsidRPr="006D7BE7">
        <w:rPr>
          <w:sz w:val="24"/>
          <w:szCs w:val="24"/>
        </w:rPr>
        <w:t xml:space="preserve"> conduct</w:t>
      </w:r>
      <w:r w:rsidR="006E5EA8" w:rsidRPr="006D7BE7">
        <w:rPr>
          <w:sz w:val="24"/>
          <w:szCs w:val="24"/>
        </w:rPr>
        <w:t>s</w:t>
      </w:r>
      <w:r w:rsidRPr="006D7BE7">
        <w:rPr>
          <w:sz w:val="24"/>
          <w:szCs w:val="24"/>
        </w:rPr>
        <w:t xml:space="preserve"> by advertising through the local schools </w:t>
      </w:r>
      <w:r w:rsidRPr="006D7BE7">
        <w:rPr>
          <w:spacing w:val="-3"/>
          <w:sz w:val="24"/>
          <w:szCs w:val="24"/>
        </w:rPr>
        <w:t xml:space="preserve">and </w:t>
      </w:r>
      <w:r w:rsidRPr="006D7BE7">
        <w:rPr>
          <w:sz w:val="24"/>
          <w:szCs w:val="24"/>
        </w:rPr>
        <w:t>surrounding community. The Badminton program then rents the college facilities for these</w:t>
      </w:r>
      <w:r w:rsidRPr="006D7BE7">
        <w:rPr>
          <w:spacing w:val="5"/>
          <w:sz w:val="24"/>
          <w:szCs w:val="24"/>
        </w:rPr>
        <w:t xml:space="preserve"> </w:t>
      </w:r>
      <w:r w:rsidRPr="006D7BE7">
        <w:rPr>
          <w:sz w:val="24"/>
          <w:szCs w:val="24"/>
        </w:rPr>
        <w:t>clinics.</w:t>
      </w:r>
    </w:p>
    <w:p w14:paraId="6EE1D18F" w14:textId="77777777" w:rsidR="006B104D" w:rsidRPr="006D7BE7" w:rsidRDefault="006B104D" w:rsidP="006B104D">
      <w:pPr>
        <w:pStyle w:val="BodyText"/>
        <w:spacing w:before="9"/>
        <w:rPr>
          <w:sz w:val="24"/>
          <w:szCs w:val="24"/>
        </w:rPr>
      </w:pPr>
    </w:p>
    <w:p w14:paraId="68314EDC" w14:textId="4AA12A48" w:rsidR="006B104D" w:rsidRPr="006D7BE7" w:rsidRDefault="006B104D" w:rsidP="006B104D">
      <w:pPr>
        <w:pStyle w:val="BodyText"/>
        <w:ind w:left="119" w:right="152"/>
        <w:rPr>
          <w:sz w:val="24"/>
          <w:szCs w:val="24"/>
        </w:rPr>
      </w:pPr>
      <w:r w:rsidRPr="006D7BE7">
        <w:rPr>
          <w:sz w:val="24"/>
          <w:szCs w:val="24"/>
        </w:rPr>
        <w:t xml:space="preserve">Women’s Volleyball, Men’s Soccer and Women’s Soccer raise money by </w:t>
      </w:r>
      <w:r w:rsidR="006E5EA8" w:rsidRPr="006D7BE7">
        <w:rPr>
          <w:sz w:val="24"/>
          <w:szCs w:val="24"/>
        </w:rPr>
        <w:t>attracting</w:t>
      </w:r>
      <w:r w:rsidRPr="006D7BE7">
        <w:rPr>
          <w:sz w:val="24"/>
          <w:szCs w:val="24"/>
        </w:rPr>
        <w:t xml:space="preserve"> youth clubs onto campus for college rentals. The teams receive about 50% of the rental fees for bringing in the business and supervision of the events. The events are typically on weekends.</w:t>
      </w:r>
    </w:p>
    <w:p w14:paraId="46AB4E20" w14:textId="77777777" w:rsidR="006B104D" w:rsidRPr="006D7BE7" w:rsidRDefault="006B104D" w:rsidP="006B104D">
      <w:pPr>
        <w:pStyle w:val="BodyText"/>
        <w:rPr>
          <w:sz w:val="24"/>
          <w:szCs w:val="24"/>
        </w:rPr>
      </w:pPr>
    </w:p>
    <w:p w14:paraId="34E0F34C" w14:textId="77777777" w:rsidR="006B104D" w:rsidRPr="006D7BE7" w:rsidRDefault="006B104D" w:rsidP="006B104D">
      <w:pPr>
        <w:pStyle w:val="BodyText"/>
        <w:ind w:left="119" w:right="122"/>
        <w:rPr>
          <w:sz w:val="24"/>
          <w:szCs w:val="24"/>
        </w:rPr>
      </w:pPr>
      <w:r w:rsidRPr="006D7BE7">
        <w:rPr>
          <w:sz w:val="24"/>
          <w:szCs w:val="24"/>
        </w:rPr>
        <w:t>Our Aquatics programs raise money by hosting a large USA water Polo event every two years. The Cross County and Track programs host high school meets that help them raise revenue. In addition, hosting community college Track &amp; Field meets brings additional revenue.</w:t>
      </w:r>
    </w:p>
    <w:p w14:paraId="34E28400" w14:textId="77777777" w:rsidR="006B104D" w:rsidRPr="006D7BE7" w:rsidRDefault="006B104D" w:rsidP="006B104D">
      <w:pPr>
        <w:pStyle w:val="BodyText"/>
        <w:spacing w:before="1"/>
        <w:rPr>
          <w:sz w:val="24"/>
          <w:szCs w:val="24"/>
        </w:rPr>
      </w:pPr>
    </w:p>
    <w:p w14:paraId="70EEC239" w14:textId="00604FE0" w:rsidR="006B104D" w:rsidRPr="006D7BE7" w:rsidRDefault="006E5EA8" w:rsidP="006B104D">
      <w:pPr>
        <w:pStyle w:val="BodyText"/>
        <w:ind w:left="119" w:right="147"/>
        <w:rPr>
          <w:sz w:val="24"/>
          <w:szCs w:val="24"/>
        </w:rPr>
      </w:pPr>
      <w:r w:rsidRPr="006D7BE7">
        <w:rPr>
          <w:sz w:val="24"/>
          <w:szCs w:val="24"/>
        </w:rPr>
        <w:t xml:space="preserve">Some </w:t>
      </w:r>
      <w:r w:rsidR="006B104D" w:rsidRPr="006D7BE7">
        <w:rPr>
          <w:sz w:val="24"/>
          <w:szCs w:val="24"/>
        </w:rPr>
        <w:t>of the teams work concessions</w:t>
      </w:r>
      <w:r w:rsidRPr="006D7BE7">
        <w:rPr>
          <w:sz w:val="24"/>
          <w:szCs w:val="24"/>
        </w:rPr>
        <w:t xml:space="preserve">, front gate, or field crew (chain gang) </w:t>
      </w:r>
      <w:r w:rsidR="006B104D" w:rsidRPr="006D7BE7">
        <w:rPr>
          <w:sz w:val="24"/>
          <w:szCs w:val="24"/>
        </w:rPr>
        <w:t>at home Football games. The Athletic Director makes sure different teams – and especially women’s teams – receive this opportunity.</w:t>
      </w:r>
    </w:p>
    <w:p w14:paraId="129DF6D3" w14:textId="77777777" w:rsidR="006B104D" w:rsidRPr="006D7BE7" w:rsidRDefault="006B104D" w:rsidP="006B104D">
      <w:pPr>
        <w:pStyle w:val="BodyText"/>
        <w:spacing w:before="11"/>
        <w:rPr>
          <w:sz w:val="24"/>
          <w:szCs w:val="24"/>
        </w:rPr>
      </w:pPr>
    </w:p>
    <w:p w14:paraId="215FDFEC" w14:textId="09E4F9F4" w:rsidR="006B104D" w:rsidRPr="006D7BE7" w:rsidRDefault="006B104D" w:rsidP="006B104D">
      <w:pPr>
        <w:pStyle w:val="BodyText"/>
        <w:ind w:left="119" w:right="96"/>
        <w:rPr>
          <w:sz w:val="24"/>
          <w:szCs w:val="24"/>
        </w:rPr>
      </w:pPr>
      <w:r w:rsidRPr="006D7BE7">
        <w:rPr>
          <w:sz w:val="24"/>
          <w:szCs w:val="24"/>
        </w:rPr>
        <w:t>Program purchases from any of the revenue accounts above; requiring the approval of both the Athletic Director and Dean. The teams must comply with foundation, district and accounting procedures. Coaches receive updates with account balances from the Athletic Director or Administrative Assistant. Personnel members understand that the Constitution &amp; Bylaws prohibit any account being used that is not under the control of the district.</w:t>
      </w:r>
    </w:p>
    <w:p w14:paraId="761E36C0" w14:textId="77777777" w:rsidR="006B104D" w:rsidRPr="006D7BE7" w:rsidRDefault="006B104D" w:rsidP="006B104D">
      <w:pPr>
        <w:pStyle w:val="BodyText"/>
        <w:spacing w:before="10"/>
        <w:rPr>
          <w:sz w:val="24"/>
          <w:szCs w:val="24"/>
        </w:rPr>
      </w:pPr>
    </w:p>
    <w:p w14:paraId="002751AD" w14:textId="62F0BC5A" w:rsidR="006B104D" w:rsidRPr="006D7BE7" w:rsidRDefault="006B104D" w:rsidP="006B104D">
      <w:pPr>
        <w:pStyle w:val="BodyText"/>
        <w:ind w:left="119" w:right="195"/>
        <w:rPr>
          <w:sz w:val="24"/>
          <w:szCs w:val="24"/>
        </w:rPr>
      </w:pPr>
      <w:r w:rsidRPr="006D7BE7">
        <w:rPr>
          <w:sz w:val="24"/>
          <w:szCs w:val="24"/>
        </w:rPr>
        <w:t>De Anza College Athletics do not have any booster clubs. Overall, the Athletic teams do a very good job raising money. Most of the proceeds go towards team “swag” i.e. backpacks, hoodies, sweat</w:t>
      </w:r>
      <w:r w:rsidR="006E5EA8" w:rsidRPr="006D7BE7">
        <w:rPr>
          <w:sz w:val="24"/>
          <w:szCs w:val="24"/>
        </w:rPr>
        <w:t>s</w:t>
      </w:r>
      <w:r w:rsidRPr="006D7BE7">
        <w:rPr>
          <w:sz w:val="24"/>
          <w:szCs w:val="24"/>
        </w:rPr>
        <w:t>, t- shirts, etc.</w:t>
      </w:r>
    </w:p>
    <w:p w14:paraId="7F74F8F0" w14:textId="77777777" w:rsidR="006B104D" w:rsidRPr="006D7BE7" w:rsidRDefault="006B104D" w:rsidP="006B104D">
      <w:pPr>
        <w:rPr>
          <w:sz w:val="24"/>
          <w:szCs w:val="24"/>
        </w:rPr>
        <w:sectPr w:rsidR="006B104D" w:rsidRPr="006D7BE7">
          <w:footerReference w:type="default" r:id="rId7"/>
          <w:pgSz w:w="12240" w:h="15840"/>
          <w:pgMar w:top="1500" w:right="1360" w:bottom="720" w:left="1320" w:header="0" w:footer="523" w:gutter="0"/>
          <w:pgNumType w:start="37"/>
          <w:cols w:space="720"/>
        </w:sectPr>
      </w:pPr>
    </w:p>
    <w:p w14:paraId="457F1E01" w14:textId="77777777" w:rsidR="006B104D" w:rsidRPr="006D7BE7" w:rsidRDefault="006B104D" w:rsidP="006B104D">
      <w:pPr>
        <w:pStyle w:val="Heading3"/>
        <w:numPr>
          <w:ilvl w:val="1"/>
          <w:numId w:val="1"/>
        </w:numPr>
        <w:tabs>
          <w:tab w:val="left" w:pos="840"/>
        </w:tabs>
        <w:spacing w:before="79" w:line="237" w:lineRule="auto"/>
        <w:ind w:right="887"/>
      </w:pPr>
      <w:r w:rsidRPr="006D7BE7">
        <w:lastRenderedPageBreak/>
        <w:t>Does the athletic director have institutional control of all revenue and</w:t>
      </w:r>
      <w:r w:rsidRPr="006D7BE7">
        <w:rPr>
          <w:spacing w:val="-30"/>
        </w:rPr>
        <w:t xml:space="preserve"> </w:t>
      </w:r>
      <w:r w:rsidRPr="006D7BE7">
        <w:t>expenses generated from foundations, trust accounts, booster clubs and</w:t>
      </w:r>
      <w:r w:rsidRPr="006D7BE7">
        <w:rPr>
          <w:spacing w:val="-5"/>
        </w:rPr>
        <w:t xml:space="preserve"> </w:t>
      </w:r>
      <w:r w:rsidRPr="006D7BE7">
        <w:t>donations?</w:t>
      </w:r>
    </w:p>
    <w:p w14:paraId="38AED62B" w14:textId="77777777" w:rsidR="006B104D" w:rsidRPr="006D7BE7" w:rsidRDefault="006B104D" w:rsidP="006B104D">
      <w:pPr>
        <w:pStyle w:val="BodyText"/>
        <w:spacing w:before="4"/>
        <w:rPr>
          <w:b/>
          <w:i/>
          <w:sz w:val="24"/>
          <w:szCs w:val="24"/>
        </w:rPr>
      </w:pPr>
    </w:p>
    <w:p w14:paraId="265B063D" w14:textId="77777777" w:rsidR="006B104D" w:rsidRPr="006D7BE7" w:rsidRDefault="006B104D" w:rsidP="006B104D">
      <w:pPr>
        <w:pStyle w:val="BodyText"/>
        <w:ind w:left="120" w:right="226"/>
        <w:rPr>
          <w:sz w:val="24"/>
          <w:szCs w:val="24"/>
        </w:rPr>
      </w:pPr>
      <w:r w:rsidRPr="006D7BE7">
        <w:rPr>
          <w:sz w:val="24"/>
          <w:szCs w:val="24"/>
        </w:rPr>
        <w:t>The De Anza College Dean and Athletic Director have control over all revenues and expenses generated from the funds listed above.</w:t>
      </w:r>
    </w:p>
    <w:p w14:paraId="0D0B2B1A" w14:textId="77777777" w:rsidR="006B104D" w:rsidRPr="006D7BE7" w:rsidRDefault="006B104D" w:rsidP="006B104D">
      <w:pPr>
        <w:pStyle w:val="BodyText"/>
        <w:spacing w:before="4"/>
        <w:rPr>
          <w:sz w:val="24"/>
          <w:szCs w:val="24"/>
        </w:rPr>
      </w:pPr>
    </w:p>
    <w:p w14:paraId="00814F3A" w14:textId="6208A3D1" w:rsidR="006B104D" w:rsidRPr="006D7BE7" w:rsidRDefault="006B104D" w:rsidP="006B104D">
      <w:pPr>
        <w:pStyle w:val="BodyText"/>
        <w:ind w:left="120" w:right="189"/>
        <w:rPr>
          <w:sz w:val="24"/>
          <w:szCs w:val="24"/>
        </w:rPr>
      </w:pPr>
      <w:r w:rsidRPr="006D7BE7">
        <w:rPr>
          <w:sz w:val="24"/>
          <w:szCs w:val="24"/>
        </w:rPr>
        <w:t xml:space="preserve">Foundation account donations/revenues are routed directly through the college’s inter-office mail system to the foundation. The FHDA Foundation is located at the District offices located </w:t>
      </w:r>
      <w:r w:rsidR="006E5EA8" w:rsidRPr="006D7BE7">
        <w:rPr>
          <w:sz w:val="24"/>
          <w:szCs w:val="24"/>
        </w:rPr>
        <w:t xml:space="preserve">on the </w:t>
      </w:r>
      <w:r w:rsidRPr="006D7BE7">
        <w:rPr>
          <w:sz w:val="24"/>
          <w:szCs w:val="24"/>
        </w:rPr>
        <w:t>Foothill College</w:t>
      </w:r>
      <w:r w:rsidR="006E5EA8" w:rsidRPr="006D7BE7">
        <w:rPr>
          <w:sz w:val="24"/>
          <w:szCs w:val="24"/>
        </w:rPr>
        <w:t xml:space="preserve"> campus</w:t>
      </w:r>
      <w:r w:rsidRPr="006D7BE7">
        <w:rPr>
          <w:sz w:val="24"/>
          <w:szCs w:val="24"/>
        </w:rPr>
        <w:t>. The Dean and/or the Athletic Director have institutional control of foundation accounts</w:t>
      </w:r>
    </w:p>
    <w:p w14:paraId="7BC9222F" w14:textId="77777777" w:rsidR="006B104D" w:rsidRPr="006D7BE7" w:rsidRDefault="006B104D" w:rsidP="006B104D">
      <w:pPr>
        <w:pStyle w:val="BodyText"/>
        <w:spacing w:before="7"/>
        <w:rPr>
          <w:sz w:val="24"/>
          <w:szCs w:val="24"/>
        </w:rPr>
      </w:pPr>
    </w:p>
    <w:p w14:paraId="6E31552A" w14:textId="77777777" w:rsidR="006B104D" w:rsidRPr="006D7BE7" w:rsidRDefault="006B104D" w:rsidP="006B104D">
      <w:pPr>
        <w:pStyle w:val="BodyText"/>
        <w:ind w:left="120" w:right="490"/>
        <w:jc w:val="both"/>
        <w:rPr>
          <w:sz w:val="24"/>
          <w:szCs w:val="24"/>
        </w:rPr>
      </w:pPr>
      <w:r w:rsidRPr="006D7BE7">
        <w:rPr>
          <w:sz w:val="24"/>
          <w:szCs w:val="24"/>
        </w:rPr>
        <w:t>Funds from institutional revenue accounts go through the Athletic Director and are turned-over to the Cashier’s Office of the Business Office in the Student Services Building. (Please see Deposit Form in Appendix).</w:t>
      </w:r>
    </w:p>
    <w:p w14:paraId="759D2DCE" w14:textId="77777777" w:rsidR="006B104D" w:rsidRPr="006D7BE7" w:rsidRDefault="006B104D" w:rsidP="006B104D">
      <w:pPr>
        <w:pStyle w:val="BodyText"/>
        <w:spacing w:before="1"/>
        <w:rPr>
          <w:sz w:val="24"/>
          <w:szCs w:val="24"/>
        </w:rPr>
      </w:pPr>
    </w:p>
    <w:p w14:paraId="29F33A4A" w14:textId="7EA86B85" w:rsidR="006B104D" w:rsidRPr="006D7BE7" w:rsidRDefault="006B104D" w:rsidP="006B104D">
      <w:pPr>
        <w:pStyle w:val="BodyText"/>
        <w:ind w:left="120"/>
        <w:jc w:val="both"/>
        <w:rPr>
          <w:sz w:val="24"/>
          <w:szCs w:val="24"/>
        </w:rPr>
      </w:pPr>
      <w:r w:rsidRPr="006D7BE7">
        <w:rPr>
          <w:sz w:val="24"/>
          <w:szCs w:val="24"/>
        </w:rPr>
        <w:t>DAS</w:t>
      </w:r>
      <w:r w:rsidR="006E5EA8" w:rsidRPr="006D7BE7">
        <w:rPr>
          <w:sz w:val="24"/>
          <w:szCs w:val="24"/>
        </w:rPr>
        <w:t>G</w:t>
      </w:r>
      <w:r w:rsidRPr="006D7BE7">
        <w:rPr>
          <w:sz w:val="24"/>
          <w:szCs w:val="24"/>
        </w:rPr>
        <w:t xml:space="preserve"> is not used for revenue or expenses for Athletics fundraising/revenue accounts.</w:t>
      </w:r>
    </w:p>
    <w:p w14:paraId="730FE57F" w14:textId="77777777" w:rsidR="006B104D" w:rsidRPr="006D7BE7" w:rsidRDefault="006B104D" w:rsidP="006B104D">
      <w:pPr>
        <w:pStyle w:val="BodyText"/>
        <w:spacing w:before="10"/>
        <w:rPr>
          <w:sz w:val="24"/>
          <w:szCs w:val="24"/>
        </w:rPr>
      </w:pPr>
    </w:p>
    <w:p w14:paraId="43E43751" w14:textId="77777777" w:rsidR="006B104D" w:rsidRPr="006D7BE7" w:rsidRDefault="006B104D" w:rsidP="006B104D">
      <w:pPr>
        <w:pStyle w:val="Heading3"/>
        <w:numPr>
          <w:ilvl w:val="1"/>
          <w:numId w:val="1"/>
        </w:numPr>
        <w:tabs>
          <w:tab w:val="left" w:pos="840"/>
        </w:tabs>
        <w:spacing w:line="237" w:lineRule="auto"/>
        <w:ind w:right="179"/>
      </w:pPr>
      <w:r w:rsidRPr="006D7BE7">
        <w:t>Are accounting procedures in writing and if so what document do they appear?</w:t>
      </w:r>
      <w:r w:rsidRPr="006D7BE7">
        <w:rPr>
          <w:spacing w:val="-29"/>
        </w:rPr>
        <w:t xml:space="preserve"> </w:t>
      </w:r>
      <w:r w:rsidRPr="006D7BE7">
        <w:t>Attach to</w:t>
      </w:r>
      <w:r w:rsidRPr="006D7BE7">
        <w:rPr>
          <w:spacing w:val="1"/>
        </w:rPr>
        <w:t xml:space="preserve"> </w:t>
      </w:r>
      <w:r w:rsidRPr="006D7BE7">
        <w:t>self-study?</w:t>
      </w:r>
    </w:p>
    <w:p w14:paraId="252AF3C5" w14:textId="77777777" w:rsidR="006B104D" w:rsidRPr="006D7BE7" w:rsidRDefault="006B104D" w:rsidP="006B104D">
      <w:pPr>
        <w:pStyle w:val="BodyText"/>
        <w:spacing w:before="6"/>
        <w:rPr>
          <w:b/>
          <w:i/>
          <w:sz w:val="24"/>
          <w:szCs w:val="24"/>
        </w:rPr>
      </w:pPr>
    </w:p>
    <w:p w14:paraId="7BD6A222" w14:textId="77777777" w:rsidR="006B104D" w:rsidRPr="006D7BE7" w:rsidRDefault="006B104D" w:rsidP="006B104D">
      <w:pPr>
        <w:pStyle w:val="BodyText"/>
        <w:spacing w:line="237" w:lineRule="auto"/>
        <w:ind w:left="120" w:right="457"/>
        <w:rPr>
          <w:sz w:val="24"/>
          <w:szCs w:val="24"/>
        </w:rPr>
      </w:pPr>
      <w:r w:rsidRPr="006D7BE7">
        <w:rPr>
          <w:sz w:val="24"/>
          <w:szCs w:val="24"/>
        </w:rPr>
        <w:t>All accounting procedures comply with general accounting principles and meet district standards. See Cash Handling Procedures document in the Appendix</w:t>
      </w:r>
    </w:p>
    <w:p w14:paraId="7416DCD2" w14:textId="77777777" w:rsidR="006B104D" w:rsidRPr="006D7BE7" w:rsidRDefault="006B104D" w:rsidP="006B104D">
      <w:pPr>
        <w:pStyle w:val="BodyText"/>
        <w:spacing w:before="9"/>
        <w:rPr>
          <w:sz w:val="24"/>
          <w:szCs w:val="24"/>
        </w:rPr>
      </w:pPr>
    </w:p>
    <w:p w14:paraId="2C2268D7" w14:textId="77777777" w:rsidR="006B104D" w:rsidRPr="006D7BE7" w:rsidRDefault="006B104D" w:rsidP="006B104D">
      <w:pPr>
        <w:pStyle w:val="ListParagraph"/>
        <w:numPr>
          <w:ilvl w:val="1"/>
          <w:numId w:val="1"/>
        </w:numPr>
        <w:tabs>
          <w:tab w:val="left" w:pos="840"/>
        </w:tabs>
        <w:spacing w:before="1" w:line="237" w:lineRule="auto"/>
        <w:ind w:right="257"/>
        <w:rPr>
          <w:b/>
          <w:i/>
          <w:sz w:val="24"/>
          <w:szCs w:val="24"/>
        </w:rPr>
      </w:pPr>
      <w:r w:rsidRPr="006D7BE7">
        <w:rPr>
          <w:b/>
          <w:i/>
          <w:sz w:val="24"/>
          <w:szCs w:val="24"/>
        </w:rPr>
        <w:t>Describe how revenue from foundations, trust accounts, booster clubs and donations i.e. are distributed to men and women’s</w:t>
      </w:r>
      <w:r w:rsidRPr="006D7BE7">
        <w:rPr>
          <w:b/>
          <w:i/>
          <w:spacing w:val="-12"/>
          <w:sz w:val="24"/>
          <w:szCs w:val="24"/>
        </w:rPr>
        <w:t xml:space="preserve"> </w:t>
      </w:r>
      <w:r w:rsidRPr="006D7BE7">
        <w:rPr>
          <w:b/>
          <w:i/>
          <w:sz w:val="24"/>
          <w:szCs w:val="24"/>
        </w:rPr>
        <w:t>athletics.</w:t>
      </w:r>
    </w:p>
    <w:p w14:paraId="3F1CC005" w14:textId="77777777" w:rsidR="006B104D" w:rsidRPr="006D7BE7" w:rsidRDefault="006B104D" w:rsidP="006B104D">
      <w:pPr>
        <w:pStyle w:val="BodyText"/>
        <w:spacing w:before="4"/>
        <w:rPr>
          <w:b/>
          <w:i/>
          <w:sz w:val="24"/>
          <w:szCs w:val="24"/>
        </w:rPr>
      </w:pPr>
    </w:p>
    <w:p w14:paraId="4CFF5755" w14:textId="77777777" w:rsidR="006B104D" w:rsidRPr="006D7BE7" w:rsidRDefault="006B104D" w:rsidP="006B104D">
      <w:pPr>
        <w:pStyle w:val="BodyText"/>
        <w:ind w:left="120" w:right="347"/>
        <w:rPr>
          <w:sz w:val="24"/>
          <w:szCs w:val="24"/>
        </w:rPr>
      </w:pPr>
      <w:r w:rsidRPr="006D7BE7">
        <w:rPr>
          <w:sz w:val="24"/>
          <w:szCs w:val="24"/>
        </w:rPr>
        <w:t>Teams are responsible for their own fundraising and keep all revenue. That being said, the Athletic Director controls all expenditures, and monitors an equitable distribution of revenues looking at all sources of revenue. Dollars raised should be to supplement general support from the college and not be viewed as a self-sustaining model for revenue.</w:t>
      </w:r>
    </w:p>
    <w:p w14:paraId="7AC637B5" w14:textId="77777777" w:rsidR="006B104D" w:rsidRPr="006D7BE7" w:rsidRDefault="006B104D" w:rsidP="006B104D">
      <w:pPr>
        <w:pStyle w:val="BodyText"/>
        <w:spacing w:before="8"/>
        <w:rPr>
          <w:sz w:val="24"/>
          <w:szCs w:val="24"/>
        </w:rPr>
      </w:pPr>
    </w:p>
    <w:p w14:paraId="2154272C" w14:textId="6C0028A2" w:rsidR="006B104D" w:rsidRPr="006D7BE7" w:rsidRDefault="006B104D" w:rsidP="006B104D">
      <w:pPr>
        <w:pStyle w:val="BodyText"/>
        <w:ind w:left="120" w:right="323"/>
        <w:rPr>
          <w:sz w:val="24"/>
          <w:szCs w:val="24"/>
        </w:rPr>
      </w:pPr>
      <w:r w:rsidRPr="006D7BE7">
        <w:rPr>
          <w:sz w:val="24"/>
          <w:szCs w:val="24"/>
        </w:rPr>
        <w:t>De Anza College has a shared governance process to allocate California Lottery dollars, as well as Instructional Equipment funds. The Athletic Department has been very success</w:t>
      </w:r>
      <w:r w:rsidR="006E5EA8" w:rsidRPr="006D7BE7">
        <w:rPr>
          <w:sz w:val="24"/>
          <w:szCs w:val="24"/>
        </w:rPr>
        <w:t>ful</w:t>
      </w:r>
      <w:r w:rsidRPr="006D7BE7">
        <w:rPr>
          <w:sz w:val="24"/>
          <w:szCs w:val="24"/>
        </w:rPr>
        <w:t xml:space="preserve"> in justifying needs for these resources and has received </w:t>
      </w:r>
      <w:r w:rsidR="006E5EA8" w:rsidRPr="006D7BE7">
        <w:rPr>
          <w:sz w:val="24"/>
          <w:szCs w:val="24"/>
        </w:rPr>
        <w:t xml:space="preserve">ample </w:t>
      </w:r>
      <w:r w:rsidRPr="006D7BE7">
        <w:rPr>
          <w:sz w:val="24"/>
          <w:szCs w:val="24"/>
        </w:rPr>
        <w:t xml:space="preserve">funding. This pays for uniforms, bats, balls, related supplies, and </w:t>
      </w:r>
      <w:r w:rsidR="006E5EA8" w:rsidRPr="006D7BE7">
        <w:rPr>
          <w:sz w:val="24"/>
          <w:szCs w:val="24"/>
        </w:rPr>
        <w:t>other classroom/instructional equipment.</w:t>
      </w:r>
    </w:p>
    <w:p w14:paraId="08EC0570" w14:textId="77777777" w:rsidR="005D5098" w:rsidRPr="006D7BE7" w:rsidRDefault="005D5098">
      <w:pPr>
        <w:rPr>
          <w:sz w:val="24"/>
          <w:szCs w:val="24"/>
        </w:rPr>
      </w:pPr>
    </w:p>
    <w:sectPr w:rsidR="005D5098" w:rsidRPr="006D7BE7" w:rsidSect="00551270">
      <w:pgSz w:w="12240" w:h="15840"/>
      <w:pgMar w:top="144"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114851" w14:textId="77777777" w:rsidR="004E793E" w:rsidRDefault="004E793E">
      <w:r>
        <w:separator/>
      </w:r>
    </w:p>
  </w:endnote>
  <w:endnote w:type="continuationSeparator" w:id="0">
    <w:p w14:paraId="4E1EEB9D" w14:textId="77777777" w:rsidR="004E793E" w:rsidRDefault="004E79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F40F37" w14:textId="77777777" w:rsidR="00A90B97" w:rsidRDefault="006E5EA8">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29E91E4F" wp14:editId="6F3C9928">
              <wp:simplePos x="0" y="0"/>
              <wp:positionH relativeFrom="page">
                <wp:posOffset>3777615</wp:posOffset>
              </wp:positionH>
              <wp:positionV relativeFrom="page">
                <wp:posOffset>9586595</wp:posOffset>
              </wp:positionV>
              <wp:extent cx="217805" cy="16764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6F85BF" w14:textId="77777777" w:rsidR="00A90B97" w:rsidRDefault="006E5EA8">
                          <w:pPr>
                            <w:spacing w:before="13"/>
                            <w:ind w:left="60"/>
                            <w:rPr>
                              <w:rFonts w:ascii="Arial"/>
                              <w:sz w:val="20"/>
                            </w:rPr>
                          </w:pPr>
                          <w:r>
                            <w:fldChar w:fldCharType="begin"/>
                          </w:r>
                          <w:r>
                            <w:rPr>
                              <w:rFonts w:ascii="Arial"/>
                              <w:sz w:val="20"/>
                            </w:rPr>
                            <w:instrText xml:space="preserve"> PAGE </w:instrText>
                          </w:r>
                          <w:r>
                            <w:fldChar w:fldCharType="separate"/>
                          </w:r>
                          <w:r>
                            <w:t>37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E91E4F" id="_x0000_t202" coordsize="21600,21600" o:spt="202" path="m,l,21600r21600,l21600,xe">
              <v:stroke joinstyle="miter"/>
              <v:path gradientshapeok="t" o:connecttype="rect"/>
            </v:shapetype>
            <v:shape id="Text Box 3" o:spid="_x0000_s1026" type="#_x0000_t202" style="position:absolute;margin-left:297.45pt;margin-top:754.85pt;width:17.15pt;height:13.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" filled="f" stroked="f">
              <v:textbox inset="0,0,0,0">
                <w:txbxContent>
                  <w:p w14:paraId="346F85BF" w14:textId="77777777" w:rsidR="00A90B97" w:rsidRDefault="006E5EA8">
                    <w:pPr>
                      <w:spacing w:before="13"/>
                      <w:ind w:left="60"/>
                      <w:rPr>
                        <w:rFonts w:ascii="Arial"/>
                        <w:sz w:val="20"/>
                      </w:rPr>
                    </w:pPr>
                    <w:r>
                      <w:fldChar w:fldCharType="begin"/>
                    </w:r>
                    <w:r>
                      <w:rPr>
                        <w:rFonts w:ascii="Arial"/>
                        <w:sz w:val="20"/>
                      </w:rPr>
                      <w:instrText xml:space="preserve"> PAGE </w:instrText>
                    </w:r>
                    <w:r>
                      <w:fldChar w:fldCharType="separate"/>
                    </w:r>
                    <w:r>
                      <w:t>37</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FCDB98" w14:textId="77777777" w:rsidR="004E793E" w:rsidRDefault="004E793E">
      <w:r>
        <w:separator/>
      </w:r>
    </w:p>
  </w:footnote>
  <w:footnote w:type="continuationSeparator" w:id="0">
    <w:p w14:paraId="5C9692B5" w14:textId="77777777" w:rsidR="004E793E" w:rsidRDefault="004E79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B74F2B"/>
    <w:multiLevelType w:val="hybridMultilevel"/>
    <w:tmpl w:val="BE42699E"/>
    <w:lvl w:ilvl="0" w:tplc="60340EB6">
      <w:start w:val="1"/>
      <w:numFmt w:val="upperLetter"/>
      <w:lvlText w:val="%1."/>
      <w:lvlJc w:val="left"/>
      <w:pPr>
        <w:ind w:left="600" w:hanging="360"/>
        <w:jc w:val="left"/>
      </w:pPr>
      <w:rPr>
        <w:rFonts w:ascii="Times New Roman" w:eastAsia="Times New Roman" w:hAnsi="Times New Roman" w:cs="Times New Roman" w:hint="default"/>
        <w:b/>
        <w:bCs/>
        <w:i/>
        <w:spacing w:val="-5"/>
        <w:w w:val="100"/>
        <w:sz w:val="24"/>
        <w:szCs w:val="24"/>
      </w:rPr>
    </w:lvl>
    <w:lvl w:ilvl="1" w:tplc="DA044C34">
      <w:start w:val="1"/>
      <w:numFmt w:val="upperLetter"/>
      <w:lvlText w:val="%2."/>
      <w:lvlJc w:val="left"/>
      <w:pPr>
        <w:ind w:left="840" w:hanging="360"/>
        <w:jc w:val="left"/>
      </w:pPr>
      <w:rPr>
        <w:rFonts w:ascii="Times New Roman" w:eastAsia="Times New Roman" w:hAnsi="Times New Roman" w:cs="Times New Roman" w:hint="default"/>
        <w:b/>
        <w:bCs/>
        <w:i/>
        <w:spacing w:val="-5"/>
        <w:w w:val="100"/>
        <w:sz w:val="24"/>
        <w:szCs w:val="24"/>
      </w:rPr>
    </w:lvl>
    <w:lvl w:ilvl="2" w:tplc="F61AC436">
      <w:start w:val="1"/>
      <w:numFmt w:val="decimal"/>
      <w:lvlText w:val="%3."/>
      <w:lvlJc w:val="left"/>
      <w:pPr>
        <w:ind w:left="1199" w:hanging="360"/>
        <w:jc w:val="left"/>
      </w:pPr>
      <w:rPr>
        <w:rFonts w:ascii="Times New Roman" w:eastAsia="Times New Roman" w:hAnsi="Times New Roman" w:cs="Times New Roman" w:hint="default"/>
        <w:w w:val="100"/>
        <w:sz w:val="22"/>
        <w:szCs w:val="22"/>
      </w:rPr>
    </w:lvl>
    <w:lvl w:ilvl="3" w:tplc="CCF2DF86">
      <w:numFmt w:val="bullet"/>
      <w:lvlText w:val="•"/>
      <w:lvlJc w:val="left"/>
      <w:pPr>
        <w:ind w:left="2245" w:hanging="360"/>
      </w:pPr>
      <w:rPr>
        <w:rFonts w:hint="default"/>
      </w:rPr>
    </w:lvl>
    <w:lvl w:ilvl="4" w:tplc="DBB8D6E6">
      <w:numFmt w:val="bullet"/>
      <w:lvlText w:val="•"/>
      <w:lvlJc w:val="left"/>
      <w:pPr>
        <w:ind w:left="3290" w:hanging="360"/>
      </w:pPr>
      <w:rPr>
        <w:rFonts w:hint="default"/>
      </w:rPr>
    </w:lvl>
    <w:lvl w:ilvl="5" w:tplc="C1E86404">
      <w:numFmt w:val="bullet"/>
      <w:lvlText w:val="•"/>
      <w:lvlJc w:val="left"/>
      <w:pPr>
        <w:ind w:left="4335" w:hanging="360"/>
      </w:pPr>
      <w:rPr>
        <w:rFonts w:hint="default"/>
      </w:rPr>
    </w:lvl>
    <w:lvl w:ilvl="6" w:tplc="7BD89716">
      <w:numFmt w:val="bullet"/>
      <w:lvlText w:val="•"/>
      <w:lvlJc w:val="left"/>
      <w:pPr>
        <w:ind w:left="5380" w:hanging="360"/>
      </w:pPr>
      <w:rPr>
        <w:rFonts w:hint="default"/>
      </w:rPr>
    </w:lvl>
    <w:lvl w:ilvl="7" w:tplc="8DE2A388">
      <w:numFmt w:val="bullet"/>
      <w:lvlText w:val="•"/>
      <w:lvlJc w:val="left"/>
      <w:pPr>
        <w:ind w:left="6425" w:hanging="360"/>
      </w:pPr>
      <w:rPr>
        <w:rFonts w:hint="default"/>
      </w:rPr>
    </w:lvl>
    <w:lvl w:ilvl="8" w:tplc="17C6872A">
      <w:numFmt w:val="bullet"/>
      <w:lvlText w:val="•"/>
      <w:lvlJc w:val="left"/>
      <w:pPr>
        <w:ind w:left="747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04D"/>
    <w:rsid w:val="004E793E"/>
    <w:rsid w:val="00551270"/>
    <w:rsid w:val="005D5098"/>
    <w:rsid w:val="006410EC"/>
    <w:rsid w:val="006B104D"/>
    <w:rsid w:val="006D7BE7"/>
    <w:rsid w:val="006E5EA8"/>
    <w:rsid w:val="00E60C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4B9DBF"/>
  <w15:chartTrackingRefBased/>
  <w15:docId w15:val="{61E57BD3-39F2-014A-81F1-9C912DFDB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104D"/>
    <w:pPr>
      <w:widowControl w:val="0"/>
      <w:autoSpaceDE w:val="0"/>
      <w:autoSpaceDN w:val="0"/>
    </w:pPr>
    <w:rPr>
      <w:rFonts w:ascii="Times New Roman" w:eastAsia="Times New Roman" w:hAnsi="Times New Roman" w:cs="Times New Roman"/>
      <w:sz w:val="22"/>
      <w:szCs w:val="22"/>
    </w:rPr>
  </w:style>
  <w:style w:type="paragraph" w:styleId="Heading1">
    <w:name w:val="heading 1"/>
    <w:basedOn w:val="Normal"/>
    <w:link w:val="Heading1Char"/>
    <w:uiPriority w:val="9"/>
    <w:qFormat/>
    <w:rsid w:val="006B104D"/>
    <w:pPr>
      <w:spacing w:before="57"/>
      <w:ind w:left="129"/>
      <w:outlineLvl w:val="0"/>
    </w:pPr>
    <w:rPr>
      <w:b/>
      <w:bCs/>
      <w:sz w:val="28"/>
      <w:szCs w:val="28"/>
    </w:rPr>
  </w:style>
  <w:style w:type="paragraph" w:styleId="Heading3">
    <w:name w:val="heading 3"/>
    <w:basedOn w:val="Normal"/>
    <w:link w:val="Heading3Char"/>
    <w:uiPriority w:val="9"/>
    <w:unhideWhenUsed/>
    <w:qFormat/>
    <w:rsid w:val="006B104D"/>
    <w:pPr>
      <w:ind w:left="840" w:hanging="360"/>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104D"/>
    <w:rPr>
      <w:rFonts w:ascii="Times New Roman" w:eastAsia="Times New Roman" w:hAnsi="Times New Roman" w:cs="Times New Roman"/>
      <w:b/>
      <w:bCs/>
      <w:sz w:val="28"/>
      <w:szCs w:val="28"/>
    </w:rPr>
  </w:style>
  <w:style w:type="character" w:customStyle="1" w:styleId="Heading3Char">
    <w:name w:val="Heading 3 Char"/>
    <w:basedOn w:val="DefaultParagraphFont"/>
    <w:link w:val="Heading3"/>
    <w:uiPriority w:val="9"/>
    <w:rsid w:val="006B104D"/>
    <w:rPr>
      <w:rFonts w:ascii="Times New Roman" w:eastAsia="Times New Roman" w:hAnsi="Times New Roman" w:cs="Times New Roman"/>
      <w:b/>
      <w:bCs/>
      <w:i/>
    </w:rPr>
  </w:style>
  <w:style w:type="paragraph" w:styleId="BodyText">
    <w:name w:val="Body Text"/>
    <w:basedOn w:val="Normal"/>
    <w:link w:val="BodyTextChar"/>
    <w:uiPriority w:val="1"/>
    <w:qFormat/>
    <w:rsid w:val="006B104D"/>
  </w:style>
  <w:style w:type="character" w:customStyle="1" w:styleId="BodyTextChar">
    <w:name w:val="Body Text Char"/>
    <w:basedOn w:val="DefaultParagraphFont"/>
    <w:link w:val="BodyText"/>
    <w:uiPriority w:val="1"/>
    <w:rsid w:val="006B104D"/>
    <w:rPr>
      <w:rFonts w:ascii="Times New Roman" w:eastAsia="Times New Roman" w:hAnsi="Times New Roman" w:cs="Times New Roman"/>
      <w:sz w:val="22"/>
      <w:szCs w:val="22"/>
    </w:rPr>
  </w:style>
  <w:style w:type="paragraph" w:styleId="ListParagraph">
    <w:name w:val="List Paragraph"/>
    <w:basedOn w:val="Normal"/>
    <w:uiPriority w:val="1"/>
    <w:qFormat/>
    <w:rsid w:val="006B104D"/>
    <w:pPr>
      <w:ind w:left="84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695</Words>
  <Characters>3964</Characters>
  <Application>Microsoft Office Word</Application>
  <DocSecurity>0</DocSecurity>
  <Lines>33</Lines>
  <Paragraphs>9</Paragraphs>
  <ScaleCrop>false</ScaleCrop>
  <Company/>
  <LinksUpToDate>false</LinksUpToDate>
  <CharactersWithSpaces>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2022-02-17T19:57:00Z</dcterms:created>
  <dcterms:modified xsi:type="dcterms:W3CDTF">2022-02-18T04:33:00Z</dcterms:modified>
</cp:coreProperties>
</file>