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7F5413" w14:textId="77777777" w:rsidR="00D109F0" w:rsidRPr="007D1D4F" w:rsidRDefault="00D109F0" w:rsidP="00D109F0">
      <w:pPr>
        <w:pStyle w:val="Heading1"/>
        <w:spacing w:before="86"/>
        <w:ind w:left="2692"/>
      </w:pPr>
      <w:r w:rsidRPr="007D1D4F">
        <w:t>STANDARD SIX – CITIZENSHIP</w:t>
      </w:r>
    </w:p>
    <w:p w14:paraId="53C95D54" w14:textId="77777777" w:rsidR="00D109F0" w:rsidRPr="007D1D4F" w:rsidRDefault="00D109F0" w:rsidP="00D109F0">
      <w:pPr>
        <w:pStyle w:val="BodyText"/>
        <w:spacing w:before="6"/>
        <w:rPr>
          <w:b/>
          <w:sz w:val="24"/>
          <w:szCs w:val="24"/>
        </w:rPr>
      </w:pPr>
    </w:p>
    <w:p w14:paraId="6F0E463D" w14:textId="77777777" w:rsidR="00D109F0" w:rsidRPr="007D1D4F" w:rsidRDefault="00D109F0" w:rsidP="00D109F0">
      <w:pPr>
        <w:pStyle w:val="Heading3"/>
        <w:numPr>
          <w:ilvl w:val="0"/>
          <w:numId w:val="2"/>
        </w:numPr>
        <w:tabs>
          <w:tab w:val="left" w:pos="840"/>
        </w:tabs>
        <w:spacing w:before="1" w:line="237" w:lineRule="auto"/>
        <w:ind w:right="1223"/>
      </w:pPr>
      <w:r w:rsidRPr="007D1D4F">
        <w:t>Describe the programs designed to foster good citizenship. Attach any documents to substantiate the programs</w:t>
      </w:r>
      <w:r w:rsidRPr="007D1D4F">
        <w:rPr>
          <w:spacing w:val="-9"/>
        </w:rPr>
        <w:t xml:space="preserve"> </w:t>
      </w:r>
      <w:r w:rsidRPr="007D1D4F">
        <w:t>listed.</w:t>
      </w:r>
    </w:p>
    <w:p w14:paraId="11A9937D" w14:textId="77777777" w:rsidR="00D109F0" w:rsidRPr="007D1D4F" w:rsidRDefault="00D109F0" w:rsidP="00D109F0">
      <w:pPr>
        <w:pStyle w:val="BodyText"/>
        <w:spacing w:before="3"/>
        <w:rPr>
          <w:b/>
          <w:i/>
          <w:sz w:val="24"/>
          <w:szCs w:val="24"/>
        </w:rPr>
      </w:pPr>
    </w:p>
    <w:p w14:paraId="318BE9AB" w14:textId="22774922" w:rsidR="00D109F0" w:rsidRPr="007D1D4F" w:rsidRDefault="00D109F0" w:rsidP="00D109F0">
      <w:pPr>
        <w:pStyle w:val="BodyText"/>
        <w:spacing w:before="1"/>
        <w:ind w:left="120" w:right="875"/>
        <w:rPr>
          <w:sz w:val="24"/>
          <w:szCs w:val="24"/>
        </w:rPr>
      </w:pPr>
      <w:r w:rsidRPr="007D1D4F">
        <w:rPr>
          <w:sz w:val="24"/>
          <w:szCs w:val="24"/>
        </w:rPr>
        <w:t xml:space="preserve">The De Anza College </w:t>
      </w:r>
      <w:r w:rsidR="00EB49B9" w:rsidRPr="007D1D4F">
        <w:rPr>
          <w:sz w:val="24"/>
          <w:szCs w:val="24"/>
        </w:rPr>
        <w:t xml:space="preserve">Athletic Department </w:t>
      </w:r>
      <w:r w:rsidRPr="007D1D4F">
        <w:rPr>
          <w:sz w:val="24"/>
          <w:szCs w:val="24"/>
        </w:rPr>
        <w:t>believes that fostering good citizenship begins in the recruiting process. We strive to recruit student-athletes that will follow and comply with CCCAA Decorum Standards, the De Anza College and District Student Policies. In addition, coaches talk in-depth with high school and club coaches when possible about the character of potential recruits.</w:t>
      </w:r>
    </w:p>
    <w:p w14:paraId="5F9014FE" w14:textId="77777777" w:rsidR="00D109F0" w:rsidRPr="007D1D4F" w:rsidRDefault="00D109F0" w:rsidP="00D109F0">
      <w:pPr>
        <w:pStyle w:val="BodyText"/>
        <w:spacing w:before="2"/>
        <w:rPr>
          <w:sz w:val="24"/>
          <w:szCs w:val="24"/>
        </w:rPr>
      </w:pPr>
    </w:p>
    <w:p w14:paraId="3582463E" w14:textId="77777777" w:rsidR="00D109F0" w:rsidRPr="007D1D4F" w:rsidRDefault="00D109F0" w:rsidP="00D109F0">
      <w:pPr>
        <w:pStyle w:val="BodyText"/>
        <w:ind w:left="119" w:right="881"/>
        <w:rPr>
          <w:sz w:val="24"/>
          <w:szCs w:val="24"/>
        </w:rPr>
      </w:pPr>
      <w:r w:rsidRPr="007D1D4F">
        <w:rPr>
          <w:sz w:val="24"/>
          <w:szCs w:val="24"/>
        </w:rPr>
        <w:t>Once the student steps on the campus, we provide the following designed to foster good citizenship: As part, of course Student Learning Outcomes (SLO’s) students are accessed to meet standards of behavior and decorum both in and outside of classroom. Standards are established by the CCCAA Decorum Policy and the De Anza College Athletics Student Code of Conduct.</w:t>
      </w:r>
    </w:p>
    <w:p w14:paraId="61CD7690" w14:textId="77777777" w:rsidR="00D109F0" w:rsidRPr="007D1D4F" w:rsidRDefault="00D109F0" w:rsidP="00D109F0">
      <w:pPr>
        <w:pStyle w:val="BodyText"/>
        <w:spacing w:before="9"/>
        <w:rPr>
          <w:sz w:val="24"/>
          <w:szCs w:val="24"/>
        </w:rPr>
      </w:pPr>
    </w:p>
    <w:p w14:paraId="224A5B70" w14:textId="26A01678" w:rsidR="00D109F0" w:rsidRPr="007D1D4F" w:rsidRDefault="00D109F0" w:rsidP="00D109F0">
      <w:pPr>
        <w:pStyle w:val="BodyText"/>
        <w:ind w:left="120" w:right="930"/>
        <w:rPr>
          <w:sz w:val="24"/>
          <w:szCs w:val="24"/>
        </w:rPr>
      </w:pPr>
      <w:r w:rsidRPr="007D1D4F">
        <w:rPr>
          <w:sz w:val="24"/>
          <w:szCs w:val="24"/>
        </w:rPr>
        <w:t xml:space="preserve">De Anza College Athletics offers support programs geared towards student-athlete success. All new De Anza student-athletes are required to take PE 99 – Orientation to Athletics. Student-athletes may not compete until this course has been completed or arrangements have been made to take the course. This </w:t>
      </w:r>
      <w:r w:rsidR="00EB49B9" w:rsidRPr="007D1D4F">
        <w:rPr>
          <w:sz w:val="24"/>
          <w:szCs w:val="24"/>
        </w:rPr>
        <w:t>wa</w:t>
      </w:r>
      <w:r w:rsidRPr="007D1D4F">
        <w:rPr>
          <w:sz w:val="24"/>
          <w:szCs w:val="24"/>
        </w:rPr>
        <w:t xml:space="preserve">s a mandate of </w:t>
      </w:r>
      <w:r w:rsidR="00EB49B9" w:rsidRPr="007D1D4F">
        <w:rPr>
          <w:sz w:val="24"/>
          <w:szCs w:val="24"/>
        </w:rPr>
        <w:t xml:space="preserve">a previous </w:t>
      </w:r>
      <w:r w:rsidRPr="007D1D4F">
        <w:rPr>
          <w:sz w:val="24"/>
          <w:szCs w:val="24"/>
        </w:rPr>
        <w:t xml:space="preserve">De Anza College </w:t>
      </w:r>
      <w:r w:rsidR="00EB49B9" w:rsidRPr="007D1D4F">
        <w:rPr>
          <w:sz w:val="24"/>
          <w:szCs w:val="24"/>
        </w:rPr>
        <w:t>p</w:t>
      </w:r>
      <w:r w:rsidRPr="007D1D4F">
        <w:rPr>
          <w:sz w:val="24"/>
          <w:szCs w:val="24"/>
        </w:rPr>
        <w:t>resident.</w:t>
      </w:r>
    </w:p>
    <w:p w14:paraId="19A2AB76" w14:textId="77777777" w:rsidR="00D109F0" w:rsidRPr="007D1D4F" w:rsidRDefault="00D109F0" w:rsidP="00D109F0">
      <w:pPr>
        <w:pStyle w:val="BodyText"/>
        <w:spacing w:before="2"/>
        <w:rPr>
          <w:sz w:val="24"/>
          <w:szCs w:val="24"/>
        </w:rPr>
      </w:pPr>
    </w:p>
    <w:p w14:paraId="10988432" w14:textId="40708E78" w:rsidR="00D109F0" w:rsidRPr="007D1D4F" w:rsidRDefault="00D109F0" w:rsidP="00D109F0">
      <w:pPr>
        <w:pStyle w:val="BodyText"/>
        <w:ind w:left="120" w:right="942"/>
        <w:rPr>
          <w:sz w:val="24"/>
          <w:szCs w:val="24"/>
        </w:rPr>
      </w:pPr>
      <w:r w:rsidRPr="007D1D4F">
        <w:rPr>
          <w:sz w:val="24"/>
          <w:szCs w:val="24"/>
        </w:rPr>
        <w:t xml:space="preserve">PE 99 Orientation prepares De Anza student-athletes for the requirements, expectations, behavior, and academic rigors faced by all student-athletes. PE 99 curriculum also covers in-depth issues of leadership, transfer eligibility, student success, student rights, and violence prevention – especially violence prevention for women. De Anza </w:t>
      </w:r>
      <w:r w:rsidR="00EB49B9" w:rsidRPr="007D1D4F">
        <w:rPr>
          <w:sz w:val="24"/>
          <w:szCs w:val="24"/>
        </w:rPr>
        <w:t xml:space="preserve">has </w:t>
      </w:r>
      <w:r w:rsidRPr="007D1D4F">
        <w:rPr>
          <w:sz w:val="24"/>
          <w:szCs w:val="24"/>
        </w:rPr>
        <w:t>contract</w:t>
      </w:r>
      <w:r w:rsidR="00EB49B9" w:rsidRPr="007D1D4F">
        <w:rPr>
          <w:sz w:val="24"/>
          <w:szCs w:val="24"/>
        </w:rPr>
        <w:t>ed</w:t>
      </w:r>
      <w:r w:rsidRPr="007D1D4F">
        <w:rPr>
          <w:sz w:val="24"/>
          <w:szCs w:val="24"/>
        </w:rPr>
        <w:t xml:space="preserve"> with Mentors of Violence Prevention (MVP) as part of this course. Please see the PE 99 Syllabus in Appendix 6.</w:t>
      </w:r>
    </w:p>
    <w:p w14:paraId="461419BA" w14:textId="77777777" w:rsidR="00D109F0" w:rsidRPr="007D1D4F" w:rsidRDefault="00D109F0" w:rsidP="00D109F0">
      <w:pPr>
        <w:pStyle w:val="BodyText"/>
        <w:spacing w:before="10"/>
        <w:rPr>
          <w:sz w:val="24"/>
          <w:szCs w:val="24"/>
        </w:rPr>
      </w:pPr>
    </w:p>
    <w:p w14:paraId="0C2BCAD1" w14:textId="77777777" w:rsidR="00D109F0" w:rsidRPr="007D1D4F" w:rsidRDefault="00D109F0" w:rsidP="00D109F0">
      <w:pPr>
        <w:pStyle w:val="BodyText"/>
        <w:spacing w:before="1"/>
        <w:ind w:left="119" w:right="929"/>
        <w:rPr>
          <w:sz w:val="24"/>
          <w:szCs w:val="24"/>
        </w:rPr>
      </w:pPr>
      <w:r w:rsidRPr="007D1D4F">
        <w:rPr>
          <w:sz w:val="24"/>
          <w:szCs w:val="24"/>
        </w:rPr>
        <w:t>As a part of PE 99, all student-athletes participate in workshops that highlight different topics. The topics are selected based on current events throughout athletics at various institutions. During the 2016-2017 &amp; 2017-2018 academic years, Ashanti Branch (founder of the Ever Forward Club) presented the film “The Mask You Live In” and facilitated group breakout sessions. The main focus was in the context of social identities and bringing introspection and focus to the topic of “masks” and how they affect everyone.</w:t>
      </w:r>
    </w:p>
    <w:p w14:paraId="07106A07" w14:textId="77777777" w:rsidR="00D109F0" w:rsidRPr="007D1D4F" w:rsidRDefault="00D109F0" w:rsidP="00D109F0">
      <w:pPr>
        <w:pStyle w:val="BodyText"/>
        <w:spacing w:before="10"/>
        <w:rPr>
          <w:sz w:val="24"/>
          <w:szCs w:val="24"/>
        </w:rPr>
      </w:pPr>
    </w:p>
    <w:p w14:paraId="2DFBBDCA" w14:textId="77777777" w:rsidR="00EB49B9" w:rsidRPr="007D1D4F" w:rsidRDefault="00D109F0" w:rsidP="00D109F0">
      <w:pPr>
        <w:pStyle w:val="BodyText"/>
        <w:ind w:left="119" w:right="912"/>
        <w:rPr>
          <w:sz w:val="24"/>
          <w:szCs w:val="24"/>
        </w:rPr>
      </w:pPr>
      <w:r w:rsidRPr="007D1D4F">
        <w:rPr>
          <w:sz w:val="24"/>
          <w:szCs w:val="24"/>
        </w:rPr>
        <w:t xml:space="preserve">During the 2018-2019 academic year, Mark Potter (Head Basketball Coach of Newman University), presented on mental illness and the impact it has on the ability to perform – not only as athletes, but as human beings. </w:t>
      </w:r>
    </w:p>
    <w:p w14:paraId="54EC6E05" w14:textId="77777777" w:rsidR="00EB49B9" w:rsidRPr="007D1D4F" w:rsidRDefault="00EB49B9" w:rsidP="00D109F0">
      <w:pPr>
        <w:pStyle w:val="BodyText"/>
        <w:ind w:left="119" w:right="912"/>
        <w:rPr>
          <w:sz w:val="24"/>
          <w:szCs w:val="24"/>
        </w:rPr>
      </w:pPr>
    </w:p>
    <w:p w14:paraId="1BC04791" w14:textId="3EAEAFD8" w:rsidR="00D109F0" w:rsidRPr="007D1D4F" w:rsidRDefault="00D109F0" w:rsidP="00D109F0">
      <w:pPr>
        <w:pStyle w:val="BodyText"/>
        <w:ind w:left="119" w:right="912"/>
        <w:rPr>
          <w:sz w:val="24"/>
          <w:szCs w:val="24"/>
        </w:rPr>
      </w:pPr>
      <w:r w:rsidRPr="007D1D4F">
        <w:rPr>
          <w:sz w:val="24"/>
          <w:szCs w:val="24"/>
        </w:rPr>
        <w:t>During the 2019-2020 academic year, students participated in the One Love campaign – which included the film “Escalation” and student-led workshops to promote healthy relationships and the prevention/warning signs of dating abuse. More than 25 student-athletes completed One Love Facilitator training to lead the workshops. Head coaches, administrators, and the athletic academic counselor also attended outside of the event to lend support.</w:t>
      </w:r>
    </w:p>
    <w:p w14:paraId="4E9CBD5F" w14:textId="6E19BF6C" w:rsidR="007825E3" w:rsidRPr="007D1D4F" w:rsidRDefault="007825E3" w:rsidP="00D109F0">
      <w:pPr>
        <w:pStyle w:val="BodyText"/>
        <w:ind w:left="119" w:right="912"/>
        <w:rPr>
          <w:sz w:val="24"/>
          <w:szCs w:val="24"/>
        </w:rPr>
      </w:pPr>
    </w:p>
    <w:p w14:paraId="6CD1913C" w14:textId="3570E439" w:rsidR="007825E3" w:rsidRPr="007D1D4F" w:rsidRDefault="007825E3" w:rsidP="001E0AA6">
      <w:pPr>
        <w:pStyle w:val="BodyText"/>
        <w:ind w:left="119" w:right="912"/>
        <w:rPr>
          <w:sz w:val="24"/>
          <w:szCs w:val="24"/>
        </w:rPr>
      </w:pPr>
      <w:r w:rsidRPr="007D1D4F">
        <w:rPr>
          <w:sz w:val="24"/>
          <w:szCs w:val="24"/>
        </w:rPr>
        <w:t>For the 20</w:t>
      </w:r>
      <w:r w:rsidR="001E0AA6" w:rsidRPr="007D1D4F">
        <w:rPr>
          <w:sz w:val="24"/>
          <w:szCs w:val="24"/>
        </w:rPr>
        <w:t xml:space="preserve">21-22 year, the instructor spent time reviewing Name, Image, and Likeness; and the Dean presented on leadership and time management.  </w:t>
      </w:r>
    </w:p>
    <w:p w14:paraId="3A8641EB" w14:textId="77777777" w:rsidR="00D109F0" w:rsidRPr="007D1D4F" w:rsidRDefault="00D109F0" w:rsidP="00D109F0">
      <w:pPr>
        <w:pStyle w:val="BodyText"/>
        <w:spacing w:before="1"/>
        <w:rPr>
          <w:sz w:val="24"/>
          <w:szCs w:val="24"/>
        </w:rPr>
      </w:pPr>
    </w:p>
    <w:p w14:paraId="4B9BAFB5" w14:textId="54933A74" w:rsidR="00D109F0" w:rsidRPr="007D1D4F" w:rsidRDefault="00D109F0" w:rsidP="00D109F0">
      <w:pPr>
        <w:pStyle w:val="BodyText"/>
        <w:ind w:left="119" w:right="840"/>
        <w:rPr>
          <w:sz w:val="24"/>
          <w:szCs w:val="24"/>
        </w:rPr>
      </w:pPr>
      <w:r w:rsidRPr="007D1D4F">
        <w:rPr>
          <w:sz w:val="24"/>
          <w:szCs w:val="24"/>
        </w:rPr>
        <w:t xml:space="preserve">De Anza has an Athletics Code of Conduct where student-athletes declare that they are expected to exhibit the highest levels of behavior and decorum at </w:t>
      </w:r>
      <w:r w:rsidRPr="007D1D4F">
        <w:rPr>
          <w:spacing w:val="-2"/>
          <w:sz w:val="24"/>
          <w:szCs w:val="24"/>
        </w:rPr>
        <w:t xml:space="preserve">all </w:t>
      </w:r>
      <w:r w:rsidRPr="007D1D4F">
        <w:rPr>
          <w:sz w:val="24"/>
          <w:szCs w:val="24"/>
        </w:rPr>
        <w:t>times. This applies both on and off the field</w:t>
      </w:r>
      <w:r w:rsidR="001E0AA6" w:rsidRPr="007D1D4F">
        <w:rPr>
          <w:sz w:val="24"/>
          <w:szCs w:val="24"/>
        </w:rPr>
        <w:t>,</w:t>
      </w:r>
      <w:r w:rsidRPr="007D1D4F">
        <w:rPr>
          <w:sz w:val="24"/>
          <w:szCs w:val="24"/>
        </w:rPr>
        <w:t xml:space="preserve"> as well as on and off campus. Student-athletes should adhere to the following rules and standards of</w:t>
      </w:r>
      <w:r w:rsidRPr="007D1D4F">
        <w:rPr>
          <w:spacing w:val="-21"/>
          <w:sz w:val="24"/>
          <w:szCs w:val="24"/>
        </w:rPr>
        <w:t xml:space="preserve"> </w:t>
      </w:r>
      <w:r w:rsidRPr="007D1D4F">
        <w:rPr>
          <w:sz w:val="24"/>
          <w:szCs w:val="24"/>
        </w:rPr>
        <w:t>conduct. Please see the Athletics Code of Conduct in Appendix</w:t>
      </w:r>
      <w:r w:rsidRPr="007D1D4F">
        <w:rPr>
          <w:spacing w:val="-10"/>
          <w:sz w:val="24"/>
          <w:szCs w:val="24"/>
        </w:rPr>
        <w:t xml:space="preserve"> </w:t>
      </w:r>
      <w:r w:rsidRPr="007D1D4F">
        <w:rPr>
          <w:sz w:val="24"/>
          <w:szCs w:val="24"/>
        </w:rPr>
        <w:t>6.</w:t>
      </w:r>
    </w:p>
    <w:p w14:paraId="0DDFBB1E" w14:textId="77777777" w:rsidR="001E0AA6" w:rsidRPr="007D1D4F" w:rsidRDefault="001E0AA6" w:rsidP="007D1D4F">
      <w:pPr>
        <w:pStyle w:val="BodyText"/>
        <w:ind w:right="840"/>
        <w:rPr>
          <w:sz w:val="24"/>
          <w:szCs w:val="24"/>
        </w:rPr>
      </w:pPr>
    </w:p>
    <w:p w14:paraId="2EB09CB4" w14:textId="77777777" w:rsidR="00D109F0" w:rsidRPr="007D1D4F" w:rsidRDefault="00D109F0" w:rsidP="00D109F0">
      <w:pPr>
        <w:pStyle w:val="BodyText"/>
        <w:spacing w:before="1"/>
        <w:rPr>
          <w:sz w:val="24"/>
          <w:szCs w:val="24"/>
        </w:rPr>
      </w:pPr>
    </w:p>
    <w:p w14:paraId="48787916" w14:textId="77777777" w:rsidR="00D109F0" w:rsidRPr="007D1D4F" w:rsidRDefault="00D109F0" w:rsidP="00D109F0">
      <w:pPr>
        <w:pStyle w:val="Heading3"/>
        <w:numPr>
          <w:ilvl w:val="0"/>
          <w:numId w:val="2"/>
        </w:numPr>
        <w:tabs>
          <w:tab w:val="left" w:pos="840"/>
        </w:tabs>
      </w:pPr>
      <w:r w:rsidRPr="007D1D4F">
        <w:t>Describe the process by which you communicate the CCCAA decorum</w:t>
      </w:r>
      <w:r w:rsidRPr="007D1D4F">
        <w:rPr>
          <w:spacing w:val="-27"/>
        </w:rPr>
        <w:t xml:space="preserve"> </w:t>
      </w:r>
      <w:r w:rsidRPr="007D1D4F">
        <w:t>policy?</w:t>
      </w:r>
    </w:p>
    <w:p w14:paraId="50CA16B6" w14:textId="77777777" w:rsidR="00D109F0" w:rsidRPr="007D1D4F" w:rsidRDefault="00D109F0" w:rsidP="00D109F0">
      <w:pPr>
        <w:pStyle w:val="BodyText"/>
        <w:spacing w:before="10"/>
        <w:rPr>
          <w:b/>
          <w:i/>
          <w:sz w:val="24"/>
          <w:szCs w:val="24"/>
        </w:rPr>
      </w:pPr>
    </w:p>
    <w:p w14:paraId="6A57D46E" w14:textId="1394E877" w:rsidR="001E0AA6" w:rsidRPr="007D1D4F" w:rsidRDefault="00D109F0" w:rsidP="001E0AA6">
      <w:pPr>
        <w:pStyle w:val="BodyText"/>
        <w:spacing w:before="81"/>
        <w:ind w:right="1503"/>
        <w:jc w:val="both"/>
        <w:rPr>
          <w:sz w:val="24"/>
          <w:szCs w:val="24"/>
        </w:rPr>
      </w:pPr>
      <w:r w:rsidRPr="007D1D4F">
        <w:rPr>
          <w:sz w:val="24"/>
          <w:szCs w:val="24"/>
        </w:rPr>
        <w:t>The Athletic Director</w:t>
      </w:r>
      <w:r w:rsidR="001E0AA6" w:rsidRPr="007D1D4F">
        <w:rPr>
          <w:sz w:val="24"/>
          <w:szCs w:val="24"/>
        </w:rPr>
        <w:t>/Dean</w:t>
      </w:r>
      <w:r w:rsidRPr="007D1D4F">
        <w:rPr>
          <w:sz w:val="24"/>
          <w:szCs w:val="24"/>
        </w:rPr>
        <w:t xml:space="preserve"> and/or Academic Advisor review this policy along with other pertinent information with student-athletes, coaches and staff. The CCCAA Decorum policy and the Athletics Student Code</w:t>
      </w:r>
      <w:r w:rsidRPr="007D1D4F">
        <w:rPr>
          <w:spacing w:val="-18"/>
          <w:sz w:val="24"/>
          <w:szCs w:val="24"/>
        </w:rPr>
        <w:t xml:space="preserve"> </w:t>
      </w:r>
      <w:r w:rsidRPr="007D1D4F">
        <w:rPr>
          <w:sz w:val="24"/>
          <w:szCs w:val="24"/>
        </w:rPr>
        <w:t>o</w:t>
      </w:r>
      <w:r w:rsidR="001E0AA6" w:rsidRPr="007D1D4F">
        <w:rPr>
          <w:sz w:val="24"/>
          <w:szCs w:val="24"/>
        </w:rPr>
        <w:t xml:space="preserve">f Conduct Agreement with student-athletes during their eligibility orientation. Coaches reinforce the standard of conduct expected of student-athletes continuously during the season as well. </w:t>
      </w:r>
      <w:r w:rsidR="007D1D4F">
        <w:rPr>
          <w:sz w:val="24"/>
          <w:szCs w:val="24"/>
        </w:rPr>
        <w:t>E</w:t>
      </w:r>
      <w:r w:rsidR="001E0AA6" w:rsidRPr="007D1D4F">
        <w:rPr>
          <w:sz w:val="24"/>
          <w:szCs w:val="24"/>
        </w:rPr>
        <w:t>mphasis is placed on proper behavior and avoiding the use of profanity.</w:t>
      </w:r>
    </w:p>
    <w:p w14:paraId="467D7779" w14:textId="77777777" w:rsidR="001E0AA6" w:rsidRPr="007D1D4F" w:rsidRDefault="001E0AA6" w:rsidP="001E0AA6">
      <w:pPr>
        <w:pStyle w:val="BodyText"/>
        <w:spacing w:before="2"/>
        <w:rPr>
          <w:sz w:val="24"/>
          <w:szCs w:val="24"/>
        </w:rPr>
      </w:pPr>
    </w:p>
    <w:p w14:paraId="565D2BEE" w14:textId="4752AF54" w:rsidR="001E0AA6" w:rsidRPr="007D1D4F" w:rsidRDefault="001E0AA6" w:rsidP="001E0AA6">
      <w:pPr>
        <w:pStyle w:val="BodyText"/>
        <w:spacing w:line="237" w:lineRule="auto"/>
        <w:ind w:right="1326"/>
        <w:rPr>
          <w:sz w:val="24"/>
          <w:szCs w:val="24"/>
        </w:rPr>
      </w:pPr>
      <w:r w:rsidRPr="007D1D4F">
        <w:rPr>
          <w:sz w:val="24"/>
          <w:szCs w:val="24"/>
        </w:rPr>
        <w:t>During the PE 99 Orientation to Athletics class, the instructor and Athletic Director discuss issues and standards of behavior related to social media. Please see the PowerPoint presentation in Appendix 6.</w:t>
      </w:r>
    </w:p>
    <w:p w14:paraId="4F6B3488" w14:textId="77777777" w:rsidR="001E0AA6" w:rsidRPr="007D1D4F" w:rsidRDefault="001E0AA6" w:rsidP="001E0AA6">
      <w:pPr>
        <w:pStyle w:val="BodyText"/>
        <w:spacing w:before="3"/>
        <w:rPr>
          <w:sz w:val="24"/>
          <w:szCs w:val="24"/>
        </w:rPr>
      </w:pPr>
    </w:p>
    <w:p w14:paraId="5ECB34E6" w14:textId="77777777" w:rsidR="001E0AA6" w:rsidRPr="007D1D4F" w:rsidRDefault="001E0AA6" w:rsidP="001E0AA6">
      <w:pPr>
        <w:pStyle w:val="BodyText"/>
        <w:ind w:right="924"/>
        <w:rPr>
          <w:sz w:val="24"/>
          <w:szCs w:val="24"/>
        </w:rPr>
      </w:pPr>
      <w:r w:rsidRPr="007D1D4F">
        <w:rPr>
          <w:sz w:val="24"/>
          <w:szCs w:val="24"/>
        </w:rPr>
        <w:t>Coaches and staff discuss the decorum policy is covered as part of the mandated CCCAA in-service training required of everyone involved with Athletics. Staff members with decorum violations could be subject to the progressive discipline procedures as outlined in their specific collective bargaining agreement. Assistant coaches and volunteers may be removed immediately based on the type of decorum violation.</w:t>
      </w:r>
    </w:p>
    <w:p w14:paraId="34B9402F" w14:textId="77777777" w:rsidR="001E0AA6" w:rsidRPr="007D1D4F" w:rsidRDefault="001E0AA6" w:rsidP="001E0AA6">
      <w:pPr>
        <w:pStyle w:val="BodyText"/>
        <w:spacing w:before="3"/>
        <w:rPr>
          <w:sz w:val="24"/>
          <w:szCs w:val="24"/>
        </w:rPr>
      </w:pPr>
    </w:p>
    <w:p w14:paraId="41E022BE" w14:textId="77777777" w:rsidR="001E0AA6" w:rsidRPr="007D1D4F" w:rsidRDefault="001E0AA6" w:rsidP="001E0AA6">
      <w:pPr>
        <w:pStyle w:val="Heading3"/>
        <w:numPr>
          <w:ilvl w:val="0"/>
          <w:numId w:val="2"/>
        </w:numPr>
        <w:tabs>
          <w:tab w:val="left" w:pos="840"/>
        </w:tabs>
      </w:pPr>
      <w:r w:rsidRPr="007D1D4F">
        <w:t>List the number of decorum violations for last year (2018-2019) categorized by</w:t>
      </w:r>
      <w:r w:rsidRPr="007D1D4F">
        <w:rPr>
          <w:spacing w:val="-12"/>
        </w:rPr>
        <w:t xml:space="preserve"> </w:t>
      </w:r>
      <w:r w:rsidRPr="007D1D4F">
        <w:t>sport?</w:t>
      </w:r>
    </w:p>
    <w:p w14:paraId="4EA19A6E" w14:textId="77777777" w:rsidR="001E0AA6" w:rsidRPr="007D1D4F" w:rsidRDefault="001E0AA6" w:rsidP="001E0AA6">
      <w:pPr>
        <w:pStyle w:val="BodyText"/>
        <w:spacing w:before="10"/>
        <w:rPr>
          <w:b/>
          <w:i/>
          <w:sz w:val="24"/>
          <w:szCs w:val="24"/>
        </w:rPr>
      </w:pPr>
    </w:p>
    <w:p w14:paraId="28AE4BC6" w14:textId="55EE4D8A" w:rsidR="001E0AA6" w:rsidRPr="007D1D4F" w:rsidRDefault="001E0AA6" w:rsidP="001E0AA6">
      <w:pPr>
        <w:pStyle w:val="BodyText"/>
        <w:ind w:left="120" w:right="1196"/>
        <w:rPr>
          <w:sz w:val="24"/>
          <w:szCs w:val="24"/>
        </w:rPr>
      </w:pPr>
      <w:r w:rsidRPr="007D1D4F">
        <w:rPr>
          <w:sz w:val="24"/>
          <w:szCs w:val="24"/>
        </w:rPr>
        <w:t xml:space="preserve">There was one decorum violation last year committed </w:t>
      </w:r>
      <w:r w:rsidRPr="007D1D4F">
        <w:rPr>
          <w:spacing w:val="-3"/>
          <w:sz w:val="24"/>
          <w:szCs w:val="24"/>
        </w:rPr>
        <w:t xml:space="preserve">by </w:t>
      </w:r>
      <w:r w:rsidRPr="007D1D4F">
        <w:rPr>
          <w:sz w:val="24"/>
          <w:szCs w:val="24"/>
        </w:rPr>
        <w:t>a De Anza student-athlete. A baseball player served a three-game</w:t>
      </w:r>
      <w:r w:rsidRPr="007D1D4F">
        <w:rPr>
          <w:spacing w:val="3"/>
          <w:sz w:val="24"/>
          <w:szCs w:val="24"/>
        </w:rPr>
        <w:t xml:space="preserve"> </w:t>
      </w:r>
      <w:r w:rsidRPr="007D1D4F">
        <w:rPr>
          <w:sz w:val="24"/>
          <w:szCs w:val="24"/>
        </w:rPr>
        <w:t>suspension.</w:t>
      </w:r>
    </w:p>
    <w:p w14:paraId="419DAE4A" w14:textId="77777777" w:rsidR="001E0AA6" w:rsidRPr="007D1D4F" w:rsidRDefault="001E0AA6" w:rsidP="001E0AA6">
      <w:pPr>
        <w:pStyle w:val="BodyText"/>
        <w:rPr>
          <w:sz w:val="24"/>
          <w:szCs w:val="24"/>
        </w:rPr>
      </w:pPr>
    </w:p>
    <w:p w14:paraId="59343209" w14:textId="77777777" w:rsidR="001E0AA6" w:rsidRPr="007D1D4F" w:rsidRDefault="001E0AA6" w:rsidP="001E0AA6">
      <w:pPr>
        <w:pStyle w:val="Heading3"/>
        <w:numPr>
          <w:ilvl w:val="0"/>
          <w:numId w:val="2"/>
        </w:numPr>
        <w:tabs>
          <w:tab w:val="left" w:pos="840"/>
        </w:tabs>
        <w:spacing w:line="237" w:lineRule="auto"/>
        <w:ind w:right="1457"/>
      </w:pPr>
      <w:r w:rsidRPr="007D1D4F">
        <w:t>Describe what has been done to sensitize your athletes and athletic staff to sexual harassment</w:t>
      </w:r>
      <w:r w:rsidRPr="007D1D4F">
        <w:rPr>
          <w:spacing w:val="1"/>
        </w:rPr>
        <w:t xml:space="preserve"> </w:t>
      </w:r>
      <w:r w:rsidRPr="007D1D4F">
        <w:t>issues?</w:t>
      </w:r>
    </w:p>
    <w:p w14:paraId="4270655A" w14:textId="77777777" w:rsidR="001E0AA6" w:rsidRPr="007D1D4F" w:rsidRDefault="001E0AA6" w:rsidP="001E0AA6">
      <w:pPr>
        <w:pStyle w:val="BodyText"/>
        <w:spacing w:before="4"/>
        <w:rPr>
          <w:b/>
          <w:i/>
          <w:sz w:val="24"/>
          <w:szCs w:val="24"/>
        </w:rPr>
      </w:pPr>
    </w:p>
    <w:p w14:paraId="6CECFE9E" w14:textId="77777777" w:rsidR="001E0AA6" w:rsidRPr="007D1D4F" w:rsidRDefault="001E0AA6" w:rsidP="001E0AA6">
      <w:pPr>
        <w:pStyle w:val="BodyText"/>
        <w:spacing w:line="251" w:lineRule="exact"/>
        <w:ind w:left="120"/>
        <w:rPr>
          <w:sz w:val="24"/>
          <w:szCs w:val="24"/>
        </w:rPr>
      </w:pPr>
      <w:r w:rsidRPr="007D1D4F">
        <w:rPr>
          <w:sz w:val="24"/>
          <w:szCs w:val="24"/>
        </w:rPr>
        <w:t>Faculty and staff are required to complete Sexual Harassment Training every few years;</w:t>
      </w:r>
    </w:p>
    <w:p w14:paraId="3E260105" w14:textId="09401E54" w:rsidR="001E0AA6" w:rsidRPr="007D1D4F" w:rsidRDefault="001E0AA6" w:rsidP="007D1D4F">
      <w:pPr>
        <w:pStyle w:val="BodyText"/>
        <w:ind w:left="119" w:right="1377"/>
        <w:rPr>
          <w:sz w:val="24"/>
          <w:szCs w:val="24"/>
        </w:rPr>
      </w:pPr>
      <w:r w:rsidRPr="007D1D4F">
        <w:rPr>
          <w:sz w:val="24"/>
          <w:szCs w:val="24"/>
        </w:rPr>
        <w:t>De Anza student-athletes are required, as part of the campus registration process, to complete an orientation along with specific training related to Title IX and Sexual Harassment included in PE-99. This is required of all students and student-athletes.</w:t>
      </w:r>
      <w:r w:rsidR="007D1D4F">
        <w:rPr>
          <w:sz w:val="24"/>
          <w:szCs w:val="24"/>
        </w:rPr>
        <w:t xml:space="preserve"> </w:t>
      </w:r>
      <w:r w:rsidRPr="007D1D4F">
        <w:rPr>
          <w:sz w:val="24"/>
          <w:szCs w:val="24"/>
        </w:rPr>
        <w:t>As previously mentioned, De Anza Athletics contracted with Mentors in Violence Prevention to address harassment, violence, or other sexual issues. The One Love Escalation program has been incorporated, as part of the PE 99 program as well.</w:t>
      </w:r>
    </w:p>
    <w:p w14:paraId="5301E186" w14:textId="77777777" w:rsidR="001E0AA6" w:rsidRPr="007D1D4F" w:rsidRDefault="001E0AA6" w:rsidP="001E0AA6">
      <w:pPr>
        <w:pStyle w:val="BodyText"/>
        <w:rPr>
          <w:sz w:val="24"/>
          <w:szCs w:val="24"/>
        </w:rPr>
      </w:pPr>
    </w:p>
    <w:p w14:paraId="0A35C12D" w14:textId="77777777" w:rsidR="001E0AA6" w:rsidRPr="007D1D4F" w:rsidRDefault="001E0AA6" w:rsidP="001E0AA6">
      <w:pPr>
        <w:pStyle w:val="Heading4"/>
        <w:ind w:left="119"/>
        <w:rPr>
          <w:sz w:val="24"/>
          <w:szCs w:val="24"/>
        </w:rPr>
      </w:pPr>
      <w:r w:rsidRPr="007D1D4F">
        <w:rPr>
          <w:sz w:val="24"/>
          <w:szCs w:val="24"/>
        </w:rPr>
        <w:t>Forms/Links (See Appendix 1)</w:t>
      </w:r>
    </w:p>
    <w:p w14:paraId="4B40999D" w14:textId="77777777" w:rsidR="001E0AA6" w:rsidRPr="007D1D4F" w:rsidRDefault="001E0AA6" w:rsidP="001E0AA6">
      <w:pPr>
        <w:pStyle w:val="BodyText"/>
        <w:spacing w:before="1"/>
        <w:rPr>
          <w:b/>
          <w:sz w:val="24"/>
          <w:szCs w:val="24"/>
        </w:rPr>
      </w:pPr>
    </w:p>
    <w:p w14:paraId="0851F3B4" w14:textId="77777777" w:rsidR="001E0AA6" w:rsidRPr="007D1D4F" w:rsidRDefault="001E0AA6" w:rsidP="001E0AA6">
      <w:pPr>
        <w:pStyle w:val="ListParagraph"/>
        <w:numPr>
          <w:ilvl w:val="0"/>
          <w:numId w:val="1"/>
        </w:numPr>
        <w:tabs>
          <w:tab w:val="left" w:pos="839"/>
          <w:tab w:val="left" w:pos="840"/>
        </w:tabs>
        <w:spacing w:line="293" w:lineRule="exact"/>
        <w:ind w:hanging="360"/>
        <w:rPr>
          <w:rFonts w:ascii="Symbol" w:hAnsi="Symbol"/>
          <w:sz w:val="24"/>
          <w:szCs w:val="24"/>
        </w:rPr>
      </w:pPr>
      <w:r w:rsidRPr="007D1D4F">
        <w:rPr>
          <w:sz w:val="24"/>
          <w:szCs w:val="24"/>
        </w:rPr>
        <w:t>De Anza Code of Conduct/Voluntary Assumption of</w:t>
      </w:r>
      <w:r w:rsidRPr="007D1D4F">
        <w:rPr>
          <w:spacing w:val="7"/>
          <w:sz w:val="24"/>
          <w:szCs w:val="24"/>
        </w:rPr>
        <w:t xml:space="preserve"> </w:t>
      </w:r>
      <w:r w:rsidRPr="007D1D4F">
        <w:rPr>
          <w:sz w:val="24"/>
          <w:szCs w:val="24"/>
        </w:rPr>
        <w:t>Risk</w:t>
      </w:r>
    </w:p>
    <w:p w14:paraId="4AFF07CC" w14:textId="77777777" w:rsidR="001E0AA6" w:rsidRPr="007D1D4F" w:rsidRDefault="001E0AA6" w:rsidP="001E0AA6">
      <w:pPr>
        <w:pStyle w:val="ListParagraph"/>
        <w:numPr>
          <w:ilvl w:val="0"/>
          <w:numId w:val="1"/>
        </w:numPr>
        <w:tabs>
          <w:tab w:val="left" w:pos="839"/>
          <w:tab w:val="left" w:pos="840"/>
        </w:tabs>
        <w:spacing w:line="293" w:lineRule="exact"/>
        <w:ind w:hanging="360"/>
        <w:rPr>
          <w:rFonts w:ascii="Symbol" w:hAnsi="Symbol"/>
          <w:sz w:val="24"/>
          <w:szCs w:val="24"/>
        </w:rPr>
      </w:pPr>
      <w:r w:rsidRPr="007D1D4F">
        <w:rPr>
          <w:sz w:val="24"/>
          <w:szCs w:val="24"/>
        </w:rPr>
        <w:t>PE 99 Syllabus</w:t>
      </w:r>
    </w:p>
    <w:p w14:paraId="6DE1701A" w14:textId="77777777" w:rsidR="006A6EAC" w:rsidRPr="006A6EAC" w:rsidRDefault="001E0AA6" w:rsidP="006A6EAC">
      <w:pPr>
        <w:pStyle w:val="ListParagraph"/>
        <w:numPr>
          <w:ilvl w:val="0"/>
          <w:numId w:val="1"/>
        </w:numPr>
        <w:tabs>
          <w:tab w:val="left" w:pos="839"/>
          <w:tab w:val="left" w:pos="840"/>
        </w:tabs>
        <w:spacing w:line="293" w:lineRule="exact"/>
        <w:ind w:hanging="360"/>
        <w:rPr>
          <w:rFonts w:ascii="Symbol" w:hAnsi="Symbol"/>
          <w:sz w:val="24"/>
          <w:szCs w:val="24"/>
        </w:rPr>
      </w:pPr>
      <w:r w:rsidRPr="007D1D4F">
        <w:rPr>
          <w:sz w:val="24"/>
          <w:szCs w:val="24"/>
        </w:rPr>
        <w:t>Social Media Guidelines</w:t>
      </w:r>
      <w:r w:rsidRPr="007D1D4F">
        <w:rPr>
          <w:spacing w:val="2"/>
          <w:sz w:val="24"/>
          <w:szCs w:val="24"/>
        </w:rPr>
        <w:t xml:space="preserve"> </w:t>
      </w:r>
      <w:r w:rsidRPr="007D1D4F">
        <w:rPr>
          <w:sz w:val="24"/>
          <w:szCs w:val="24"/>
        </w:rPr>
        <w:t>PowerPoint</w:t>
      </w:r>
    </w:p>
    <w:p w14:paraId="703A4780" w14:textId="5E012B27" w:rsidR="005D5098" w:rsidRPr="006A6EAC" w:rsidRDefault="001E0AA6" w:rsidP="006A6EAC">
      <w:pPr>
        <w:pStyle w:val="ListParagraph"/>
        <w:numPr>
          <w:ilvl w:val="0"/>
          <w:numId w:val="1"/>
        </w:numPr>
        <w:tabs>
          <w:tab w:val="left" w:pos="839"/>
          <w:tab w:val="left" w:pos="840"/>
        </w:tabs>
        <w:spacing w:line="293" w:lineRule="exact"/>
        <w:ind w:hanging="360"/>
        <w:rPr>
          <w:rFonts w:ascii="Symbol" w:hAnsi="Symbol"/>
          <w:sz w:val="24"/>
          <w:szCs w:val="24"/>
        </w:rPr>
      </w:pPr>
      <w:bookmarkStart w:id="0" w:name="_GoBack"/>
      <w:bookmarkEnd w:id="0"/>
      <w:r w:rsidRPr="006A6EAC">
        <w:rPr>
          <w:sz w:val="24"/>
          <w:szCs w:val="24"/>
        </w:rPr>
        <w:t>Social Media</w:t>
      </w:r>
      <w:r w:rsidRPr="006A6EAC">
        <w:rPr>
          <w:spacing w:val="2"/>
          <w:sz w:val="24"/>
          <w:szCs w:val="24"/>
        </w:rPr>
        <w:t xml:space="preserve"> </w:t>
      </w:r>
      <w:r w:rsidRPr="006A6EAC">
        <w:rPr>
          <w:sz w:val="24"/>
          <w:szCs w:val="24"/>
        </w:rPr>
        <w:t>PowerPoint</w:t>
      </w:r>
    </w:p>
    <w:sectPr w:rsidR="005D5098" w:rsidRPr="006A6EAC" w:rsidSect="00551270">
      <w:pgSz w:w="12240" w:h="15840"/>
      <w:pgMar w:top="144"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83A1AF3"/>
    <w:multiLevelType w:val="hybridMultilevel"/>
    <w:tmpl w:val="04A47548"/>
    <w:lvl w:ilvl="0" w:tplc="D0BEBEF0">
      <w:numFmt w:val="bullet"/>
      <w:lvlText w:val=""/>
      <w:lvlJc w:val="left"/>
      <w:pPr>
        <w:ind w:left="840" w:hanging="361"/>
      </w:pPr>
      <w:rPr>
        <w:rFonts w:hint="default"/>
        <w:w w:val="100"/>
      </w:rPr>
    </w:lvl>
    <w:lvl w:ilvl="1" w:tplc="7A56AD06">
      <w:numFmt w:val="bullet"/>
      <w:lvlText w:val="•"/>
      <w:lvlJc w:val="left"/>
      <w:pPr>
        <w:ind w:left="1788" w:hanging="361"/>
      </w:pPr>
      <w:rPr>
        <w:rFonts w:hint="default"/>
      </w:rPr>
    </w:lvl>
    <w:lvl w:ilvl="2" w:tplc="501A786C">
      <w:numFmt w:val="bullet"/>
      <w:lvlText w:val="•"/>
      <w:lvlJc w:val="left"/>
      <w:pPr>
        <w:ind w:left="2736" w:hanging="361"/>
      </w:pPr>
      <w:rPr>
        <w:rFonts w:hint="default"/>
      </w:rPr>
    </w:lvl>
    <w:lvl w:ilvl="3" w:tplc="587847E8">
      <w:numFmt w:val="bullet"/>
      <w:lvlText w:val="•"/>
      <w:lvlJc w:val="left"/>
      <w:pPr>
        <w:ind w:left="3684" w:hanging="361"/>
      </w:pPr>
      <w:rPr>
        <w:rFonts w:hint="default"/>
      </w:rPr>
    </w:lvl>
    <w:lvl w:ilvl="4" w:tplc="0E182C08">
      <w:numFmt w:val="bullet"/>
      <w:lvlText w:val="•"/>
      <w:lvlJc w:val="left"/>
      <w:pPr>
        <w:ind w:left="4632" w:hanging="361"/>
      </w:pPr>
      <w:rPr>
        <w:rFonts w:hint="default"/>
      </w:rPr>
    </w:lvl>
    <w:lvl w:ilvl="5" w:tplc="98988C02">
      <w:numFmt w:val="bullet"/>
      <w:lvlText w:val="•"/>
      <w:lvlJc w:val="left"/>
      <w:pPr>
        <w:ind w:left="5580" w:hanging="361"/>
      </w:pPr>
      <w:rPr>
        <w:rFonts w:hint="default"/>
      </w:rPr>
    </w:lvl>
    <w:lvl w:ilvl="6" w:tplc="B840E530">
      <w:numFmt w:val="bullet"/>
      <w:lvlText w:val="•"/>
      <w:lvlJc w:val="left"/>
      <w:pPr>
        <w:ind w:left="6528" w:hanging="361"/>
      </w:pPr>
      <w:rPr>
        <w:rFonts w:hint="default"/>
      </w:rPr>
    </w:lvl>
    <w:lvl w:ilvl="7" w:tplc="0694C416">
      <w:numFmt w:val="bullet"/>
      <w:lvlText w:val="•"/>
      <w:lvlJc w:val="left"/>
      <w:pPr>
        <w:ind w:left="7476" w:hanging="361"/>
      </w:pPr>
      <w:rPr>
        <w:rFonts w:hint="default"/>
      </w:rPr>
    </w:lvl>
    <w:lvl w:ilvl="8" w:tplc="3006ACA8">
      <w:numFmt w:val="bullet"/>
      <w:lvlText w:val="•"/>
      <w:lvlJc w:val="left"/>
      <w:pPr>
        <w:ind w:left="8424" w:hanging="361"/>
      </w:pPr>
      <w:rPr>
        <w:rFonts w:hint="default"/>
      </w:rPr>
    </w:lvl>
  </w:abstractNum>
  <w:abstractNum w:abstractNumId="1" w15:restartNumberingAfterBreak="0">
    <w:nsid w:val="7D433B14"/>
    <w:multiLevelType w:val="hybridMultilevel"/>
    <w:tmpl w:val="5CD61826"/>
    <w:lvl w:ilvl="0" w:tplc="A7CCD398">
      <w:start w:val="1"/>
      <w:numFmt w:val="upperLetter"/>
      <w:lvlText w:val="%1."/>
      <w:lvlJc w:val="left"/>
      <w:pPr>
        <w:ind w:left="840" w:hanging="360"/>
        <w:jc w:val="left"/>
      </w:pPr>
      <w:rPr>
        <w:rFonts w:ascii="Times New Roman" w:eastAsia="Times New Roman" w:hAnsi="Times New Roman" w:cs="Times New Roman" w:hint="default"/>
        <w:b/>
        <w:bCs/>
        <w:i/>
        <w:spacing w:val="-10"/>
        <w:w w:val="100"/>
        <w:sz w:val="24"/>
        <w:szCs w:val="24"/>
      </w:rPr>
    </w:lvl>
    <w:lvl w:ilvl="1" w:tplc="FF8E99FC">
      <w:numFmt w:val="bullet"/>
      <w:lvlText w:val="•"/>
      <w:lvlJc w:val="left"/>
      <w:pPr>
        <w:ind w:left="1788" w:hanging="360"/>
      </w:pPr>
      <w:rPr>
        <w:rFonts w:hint="default"/>
      </w:rPr>
    </w:lvl>
    <w:lvl w:ilvl="2" w:tplc="FEB641D8">
      <w:numFmt w:val="bullet"/>
      <w:lvlText w:val="•"/>
      <w:lvlJc w:val="left"/>
      <w:pPr>
        <w:ind w:left="2736" w:hanging="360"/>
      </w:pPr>
      <w:rPr>
        <w:rFonts w:hint="default"/>
      </w:rPr>
    </w:lvl>
    <w:lvl w:ilvl="3" w:tplc="5CEAF872">
      <w:numFmt w:val="bullet"/>
      <w:lvlText w:val="•"/>
      <w:lvlJc w:val="left"/>
      <w:pPr>
        <w:ind w:left="3684" w:hanging="360"/>
      </w:pPr>
      <w:rPr>
        <w:rFonts w:hint="default"/>
      </w:rPr>
    </w:lvl>
    <w:lvl w:ilvl="4" w:tplc="C1F4292A">
      <w:numFmt w:val="bullet"/>
      <w:lvlText w:val="•"/>
      <w:lvlJc w:val="left"/>
      <w:pPr>
        <w:ind w:left="4632" w:hanging="360"/>
      </w:pPr>
      <w:rPr>
        <w:rFonts w:hint="default"/>
      </w:rPr>
    </w:lvl>
    <w:lvl w:ilvl="5" w:tplc="B0C61E52">
      <w:numFmt w:val="bullet"/>
      <w:lvlText w:val="•"/>
      <w:lvlJc w:val="left"/>
      <w:pPr>
        <w:ind w:left="5580" w:hanging="360"/>
      </w:pPr>
      <w:rPr>
        <w:rFonts w:hint="default"/>
      </w:rPr>
    </w:lvl>
    <w:lvl w:ilvl="6" w:tplc="990020EE">
      <w:numFmt w:val="bullet"/>
      <w:lvlText w:val="•"/>
      <w:lvlJc w:val="left"/>
      <w:pPr>
        <w:ind w:left="6528" w:hanging="360"/>
      </w:pPr>
      <w:rPr>
        <w:rFonts w:hint="default"/>
      </w:rPr>
    </w:lvl>
    <w:lvl w:ilvl="7" w:tplc="C170719E">
      <w:numFmt w:val="bullet"/>
      <w:lvlText w:val="•"/>
      <w:lvlJc w:val="left"/>
      <w:pPr>
        <w:ind w:left="7476" w:hanging="360"/>
      </w:pPr>
      <w:rPr>
        <w:rFonts w:hint="default"/>
      </w:rPr>
    </w:lvl>
    <w:lvl w:ilvl="8" w:tplc="5B48564E">
      <w:numFmt w:val="bullet"/>
      <w:lvlText w:val="•"/>
      <w:lvlJc w:val="left"/>
      <w:pPr>
        <w:ind w:left="8424" w:hanging="36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proofState w:spelling="clean" w:grammar="clean"/>
  <w:defaultTabStop w:val="720"/>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09F0"/>
    <w:rsid w:val="001E0AA6"/>
    <w:rsid w:val="00551270"/>
    <w:rsid w:val="005D5098"/>
    <w:rsid w:val="006410EC"/>
    <w:rsid w:val="006A6EAC"/>
    <w:rsid w:val="007825E3"/>
    <w:rsid w:val="007D1D4F"/>
    <w:rsid w:val="00D109F0"/>
    <w:rsid w:val="00E60CB9"/>
    <w:rsid w:val="00EB49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871F060"/>
  <w15:chartTrackingRefBased/>
  <w15:docId w15:val="{7AA7B635-F429-7645-9B63-C17371BDBA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109F0"/>
    <w:pPr>
      <w:widowControl w:val="0"/>
      <w:autoSpaceDE w:val="0"/>
      <w:autoSpaceDN w:val="0"/>
    </w:pPr>
    <w:rPr>
      <w:rFonts w:ascii="Times New Roman" w:eastAsia="Times New Roman" w:hAnsi="Times New Roman" w:cs="Times New Roman"/>
      <w:sz w:val="22"/>
      <w:szCs w:val="22"/>
    </w:rPr>
  </w:style>
  <w:style w:type="paragraph" w:styleId="Heading1">
    <w:name w:val="heading 1"/>
    <w:basedOn w:val="Normal"/>
    <w:link w:val="Heading1Char"/>
    <w:uiPriority w:val="9"/>
    <w:qFormat/>
    <w:rsid w:val="00D109F0"/>
    <w:pPr>
      <w:spacing w:before="57"/>
      <w:ind w:left="129"/>
      <w:outlineLvl w:val="0"/>
    </w:pPr>
    <w:rPr>
      <w:b/>
      <w:bCs/>
      <w:sz w:val="28"/>
      <w:szCs w:val="28"/>
    </w:rPr>
  </w:style>
  <w:style w:type="paragraph" w:styleId="Heading3">
    <w:name w:val="heading 3"/>
    <w:basedOn w:val="Normal"/>
    <w:link w:val="Heading3Char"/>
    <w:uiPriority w:val="9"/>
    <w:unhideWhenUsed/>
    <w:qFormat/>
    <w:rsid w:val="00D109F0"/>
    <w:pPr>
      <w:ind w:left="840" w:hanging="360"/>
      <w:outlineLvl w:val="2"/>
    </w:pPr>
    <w:rPr>
      <w:b/>
      <w:bCs/>
      <w:i/>
      <w:sz w:val="24"/>
      <w:szCs w:val="24"/>
    </w:rPr>
  </w:style>
  <w:style w:type="paragraph" w:styleId="Heading4">
    <w:name w:val="heading 4"/>
    <w:basedOn w:val="Normal"/>
    <w:link w:val="Heading4Char"/>
    <w:uiPriority w:val="9"/>
    <w:unhideWhenUsed/>
    <w:qFormat/>
    <w:rsid w:val="00D109F0"/>
    <w:pPr>
      <w:ind w:left="120"/>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09F0"/>
    <w:rPr>
      <w:rFonts w:ascii="Times New Roman" w:eastAsia="Times New Roman" w:hAnsi="Times New Roman" w:cs="Times New Roman"/>
      <w:b/>
      <w:bCs/>
      <w:sz w:val="28"/>
      <w:szCs w:val="28"/>
    </w:rPr>
  </w:style>
  <w:style w:type="character" w:customStyle="1" w:styleId="Heading3Char">
    <w:name w:val="Heading 3 Char"/>
    <w:basedOn w:val="DefaultParagraphFont"/>
    <w:link w:val="Heading3"/>
    <w:uiPriority w:val="9"/>
    <w:rsid w:val="00D109F0"/>
    <w:rPr>
      <w:rFonts w:ascii="Times New Roman" w:eastAsia="Times New Roman" w:hAnsi="Times New Roman" w:cs="Times New Roman"/>
      <w:b/>
      <w:bCs/>
      <w:i/>
    </w:rPr>
  </w:style>
  <w:style w:type="character" w:customStyle="1" w:styleId="Heading4Char">
    <w:name w:val="Heading 4 Char"/>
    <w:basedOn w:val="DefaultParagraphFont"/>
    <w:link w:val="Heading4"/>
    <w:uiPriority w:val="9"/>
    <w:rsid w:val="00D109F0"/>
    <w:rPr>
      <w:rFonts w:ascii="Times New Roman" w:eastAsia="Times New Roman" w:hAnsi="Times New Roman" w:cs="Times New Roman"/>
      <w:b/>
      <w:bCs/>
      <w:sz w:val="22"/>
      <w:szCs w:val="22"/>
    </w:rPr>
  </w:style>
  <w:style w:type="paragraph" w:styleId="BodyText">
    <w:name w:val="Body Text"/>
    <w:basedOn w:val="Normal"/>
    <w:link w:val="BodyTextChar"/>
    <w:uiPriority w:val="1"/>
    <w:qFormat/>
    <w:rsid w:val="00D109F0"/>
  </w:style>
  <w:style w:type="character" w:customStyle="1" w:styleId="BodyTextChar">
    <w:name w:val="Body Text Char"/>
    <w:basedOn w:val="DefaultParagraphFont"/>
    <w:link w:val="BodyText"/>
    <w:uiPriority w:val="1"/>
    <w:rsid w:val="00D109F0"/>
    <w:rPr>
      <w:rFonts w:ascii="Times New Roman" w:eastAsia="Times New Roman" w:hAnsi="Times New Roman" w:cs="Times New Roman"/>
      <w:sz w:val="22"/>
      <w:szCs w:val="22"/>
    </w:rPr>
  </w:style>
  <w:style w:type="paragraph" w:styleId="ListParagraph">
    <w:name w:val="List Paragraph"/>
    <w:basedOn w:val="Normal"/>
    <w:uiPriority w:val="1"/>
    <w:qFormat/>
    <w:rsid w:val="00D109F0"/>
    <w:pPr>
      <w:ind w:left="840" w:hanging="3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844</Words>
  <Characters>4811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dcterms:created xsi:type="dcterms:W3CDTF">2022-02-17T20:24:00Z</dcterms:created>
  <dcterms:modified xsi:type="dcterms:W3CDTF">2022-02-18T04:32:00Z</dcterms:modified>
</cp:coreProperties>
</file>