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46AA16" w14:textId="77777777" w:rsidR="005A7166" w:rsidRDefault="005A7166" w:rsidP="005A7166">
      <w:pPr>
        <w:spacing w:before="57"/>
        <w:ind w:left="1665"/>
        <w:rPr>
          <w:b/>
          <w:sz w:val="28"/>
        </w:rPr>
      </w:pPr>
      <w:r>
        <w:rPr>
          <w:b/>
          <w:sz w:val="28"/>
        </w:rPr>
        <w:t>STANDARD TWO – ELIGIBILITY PROCESSING</w:t>
      </w:r>
    </w:p>
    <w:p w14:paraId="79F80ABF" w14:textId="77777777" w:rsidR="005A7166" w:rsidRDefault="005A7166" w:rsidP="005A7166">
      <w:pPr>
        <w:pStyle w:val="BodyText"/>
        <w:spacing w:before="9"/>
        <w:rPr>
          <w:b/>
          <w:sz w:val="25"/>
        </w:rPr>
      </w:pPr>
    </w:p>
    <w:p w14:paraId="3BC12BC9" w14:textId="77777777" w:rsidR="005A7166" w:rsidRDefault="005A7166" w:rsidP="005A7166">
      <w:pPr>
        <w:spacing w:line="513" w:lineRule="auto"/>
        <w:ind w:left="120" w:right="3220"/>
        <w:rPr>
          <w:b/>
          <w:i/>
          <w:sz w:val="24"/>
        </w:rPr>
      </w:pPr>
      <w:r>
        <w:rPr>
          <w:b/>
          <w:i/>
          <w:sz w:val="24"/>
        </w:rPr>
        <w:t>List the step-by-step procedures used to complete Forms 1, 2, 3 and C? Form 1 – Student Eligibility Report</w:t>
      </w:r>
    </w:p>
    <w:p w14:paraId="287668B4" w14:textId="618A8D11" w:rsidR="00D11D79" w:rsidRDefault="00D11D79" w:rsidP="005A7166">
      <w:pPr>
        <w:spacing w:line="232" w:lineRule="exact"/>
        <w:ind w:left="120"/>
        <w:rPr>
          <w:sz w:val="24"/>
        </w:rPr>
      </w:pPr>
      <w:r>
        <w:rPr>
          <w:sz w:val="24"/>
        </w:rPr>
        <w:t>*For the academic year of 2020-2021, the Dean of Physical Education &amp; Athletics replaced CCCAA work done previously by the retired Athletic Director (new AD to be hired March 7, 2022).</w:t>
      </w:r>
    </w:p>
    <w:p w14:paraId="24DF0ED0" w14:textId="77777777" w:rsidR="00D11D79" w:rsidRDefault="00D11D79" w:rsidP="005A7166">
      <w:pPr>
        <w:spacing w:line="232" w:lineRule="exact"/>
        <w:ind w:left="120"/>
        <w:rPr>
          <w:sz w:val="24"/>
        </w:rPr>
      </w:pPr>
    </w:p>
    <w:p w14:paraId="7CB99528" w14:textId="0C25FD63" w:rsidR="005A7166" w:rsidRDefault="005A7166" w:rsidP="005A7166">
      <w:pPr>
        <w:spacing w:line="232" w:lineRule="exact"/>
        <w:ind w:left="120"/>
        <w:rPr>
          <w:sz w:val="24"/>
        </w:rPr>
      </w:pPr>
      <w:r>
        <w:rPr>
          <w:sz w:val="24"/>
        </w:rPr>
        <w:t xml:space="preserve">Student-athletes </w:t>
      </w:r>
      <w:r w:rsidR="00D11D79">
        <w:rPr>
          <w:sz w:val="24"/>
        </w:rPr>
        <w:t>complete</w:t>
      </w:r>
      <w:r>
        <w:rPr>
          <w:sz w:val="24"/>
        </w:rPr>
        <w:t xml:space="preserve"> Form 1s during an initial eligibility meeting conducted by the Athletic</w:t>
      </w:r>
    </w:p>
    <w:p w14:paraId="5FE750B1" w14:textId="281D84A2" w:rsidR="005A7166" w:rsidRDefault="005A7166" w:rsidP="00D11D79">
      <w:pPr>
        <w:spacing w:before="3"/>
        <w:ind w:left="120" w:right="942"/>
        <w:rPr>
          <w:sz w:val="24"/>
        </w:rPr>
      </w:pPr>
      <w:r>
        <w:rPr>
          <w:sz w:val="24"/>
        </w:rPr>
        <w:t>Director</w:t>
      </w:r>
      <w:r w:rsidR="00D11D79">
        <w:rPr>
          <w:sz w:val="24"/>
        </w:rPr>
        <w:t xml:space="preserve"> (or Dean)</w:t>
      </w:r>
      <w:r>
        <w:rPr>
          <w:sz w:val="24"/>
        </w:rPr>
        <w:t xml:space="preserve"> or Athletic Academic Advisor and the Athletic Counselor. The Head Coach is also required to attend. These meetings take place in a large classroom</w:t>
      </w:r>
      <w:r w:rsidR="00D11D79">
        <w:rPr>
          <w:sz w:val="24"/>
        </w:rPr>
        <w:t>.</w:t>
      </w:r>
      <w:r>
        <w:rPr>
          <w:sz w:val="24"/>
        </w:rPr>
        <w:t xml:space="preserve"> Football and Track</w:t>
      </w:r>
      <w:r w:rsidR="00D11D79">
        <w:rPr>
          <w:sz w:val="24"/>
        </w:rPr>
        <w:t xml:space="preserve"> &amp; </w:t>
      </w:r>
      <w:r>
        <w:rPr>
          <w:sz w:val="24"/>
        </w:rPr>
        <w:t>Field have stand-alone meetings due to the very large size of their teams.</w:t>
      </w:r>
      <w:r w:rsidR="00D11D79">
        <w:rPr>
          <w:sz w:val="24"/>
        </w:rPr>
        <w:t xml:space="preserve"> </w:t>
      </w:r>
      <w:r>
        <w:rPr>
          <w:sz w:val="24"/>
        </w:rPr>
        <w:t>During these meetings the Form 1, Form 1A, Code of Conduct</w:t>
      </w:r>
      <w:r w:rsidR="00D11D79">
        <w:rPr>
          <w:sz w:val="24"/>
        </w:rPr>
        <w:t>,</w:t>
      </w:r>
      <w:r>
        <w:rPr>
          <w:sz w:val="24"/>
        </w:rPr>
        <w:t xml:space="preserve"> and Felony Disclosure Statement forms are all discussed and completed.</w:t>
      </w:r>
      <w:r w:rsidR="00D11D79">
        <w:rPr>
          <w:sz w:val="24"/>
        </w:rPr>
        <w:t xml:space="preserve"> In addition, other items are covered, including Name, Image, and Likeness (NIL); COVID-19/testing protocols, and the college student portal system, among others. </w:t>
      </w:r>
    </w:p>
    <w:p w14:paraId="480F8B6A" w14:textId="77777777" w:rsidR="005A7166" w:rsidRDefault="005A7166" w:rsidP="005A7166">
      <w:pPr>
        <w:pStyle w:val="BodyText"/>
        <w:spacing w:before="1"/>
        <w:rPr>
          <w:sz w:val="24"/>
        </w:rPr>
      </w:pPr>
    </w:p>
    <w:p w14:paraId="176437AE" w14:textId="00E1A599" w:rsidR="005A7166" w:rsidRDefault="00D11D79" w:rsidP="005A7166">
      <w:pPr>
        <w:ind w:left="120" w:right="910"/>
        <w:rPr>
          <w:sz w:val="24"/>
        </w:rPr>
      </w:pPr>
      <w:r>
        <w:rPr>
          <w:sz w:val="24"/>
        </w:rPr>
        <w:t>Fall sports</w:t>
      </w:r>
      <w:r w:rsidR="005A7166">
        <w:rPr>
          <w:sz w:val="24"/>
        </w:rPr>
        <w:t xml:space="preserve"> at De Anza (</w:t>
      </w:r>
      <w:r>
        <w:rPr>
          <w:sz w:val="24"/>
        </w:rPr>
        <w:t>on the Q</w:t>
      </w:r>
      <w:r w:rsidR="005A7166">
        <w:rPr>
          <w:sz w:val="24"/>
        </w:rPr>
        <w:t>uarter system) start 5-6 weeks before classes. Student-athletes constantly “trickle in” prior to classes starting, so several make-up sessions are scheduled in the fall.</w:t>
      </w:r>
    </w:p>
    <w:p w14:paraId="7AB8BD56" w14:textId="77777777" w:rsidR="005A7166" w:rsidRDefault="005A7166" w:rsidP="005A7166">
      <w:pPr>
        <w:pStyle w:val="BodyText"/>
        <w:spacing w:before="2"/>
        <w:rPr>
          <w:sz w:val="24"/>
        </w:rPr>
      </w:pPr>
    </w:p>
    <w:p w14:paraId="1C44961D" w14:textId="3A1A5942" w:rsidR="005A7166" w:rsidRDefault="005A7166" w:rsidP="00D11D79">
      <w:pPr>
        <w:ind w:left="120" w:right="895"/>
        <w:rPr>
          <w:sz w:val="24"/>
        </w:rPr>
      </w:pPr>
      <w:r>
        <w:rPr>
          <w:sz w:val="24"/>
        </w:rPr>
        <w:t xml:space="preserve">At these </w:t>
      </w:r>
      <w:r w:rsidR="00D11D79">
        <w:rPr>
          <w:sz w:val="24"/>
        </w:rPr>
        <w:t xml:space="preserve">eligibility </w:t>
      </w:r>
      <w:r>
        <w:rPr>
          <w:sz w:val="24"/>
        </w:rPr>
        <w:t>meetings</w:t>
      </w:r>
      <w:r w:rsidR="00D11D79">
        <w:rPr>
          <w:sz w:val="24"/>
        </w:rPr>
        <w:t>,</w:t>
      </w:r>
      <w:r>
        <w:rPr>
          <w:sz w:val="24"/>
        </w:rPr>
        <w:t xml:space="preserve"> the Athletic Director</w:t>
      </w:r>
      <w:r w:rsidR="00D11D79">
        <w:rPr>
          <w:sz w:val="24"/>
        </w:rPr>
        <w:t>/Dean</w:t>
      </w:r>
      <w:r>
        <w:rPr>
          <w:sz w:val="24"/>
        </w:rPr>
        <w:t xml:space="preserve"> or Academic Advisor review the Form 1 with all student-athletes. There is a line-by-line, step-by-step process to complete the Form 1 properly. Attention is given to all items located on the back of the Form 1 </w:t>
      </w:r>
      <w:r w:rsidR="00D11D79">
        <w:rPr>
          <w:sz w:val="24"/>
        </w:rPr>
        <w:t xml:space="preserve">– </w:t>
      </w:r>
      <w:r>
        <w:rPr>
          <w:sz w:val="24"/>
        </w:rPr>
        <w:t>with a special emphasis on those items related to eligibility, participation, subsidization and decorum. A Power Point presentation regarding compliance and completing the Form 1 is used to discuss key items on the form during the meeting.</w:t>
      </w:r>
      <w:r w:rsidR="00D11D79">
        <w:rPr>
          <w:sz w:val="24"/>
        </w:rPr>
        <w:t xml:space="preserve"> </w:t>
      </w:r>
    </w:p>
    <w:p w14:paraId="0E3F9268" w14:textId="77777777" w:rsidR="005A7166" w:rsidRDefault="005A7166" w:rsidP="005A7166">
      <w:pPr>
        <w:pStyle w:val="BodyText"/>
        <w:spacing w:before="10"/>
        <w:rPr>
          <w:sz w:val="23"/>
        </w:rPr>
      </w:pPr>
    </w:p>
    <w:p w14:paraId="37E05847" w14:textId="07EECACD" w:rsidR="005A7166" w:rsidRDefault="005A7166" w:rsidP="005A7166">
      <w:pPr>
        <w:ind w:left="120" w:right="1028"/>
        <w:rPr>
          <w:sz w:val="24"/>
        </w:rPr>
      </w:pPr>
      <w:r>
        <w:rPr>
          <w:sz w:val="24"/>
        </w:rPr>
        <w:t>The Athletic Director</w:t>
      </w:r>
      <w:r w:rsidR="00D11D79">
        <w:rPr>
          <w:sz w:val="24"/>
        </w:rPr>
        <w:t>/Dean</w:t>
      </w:r>
      <w:r>
        <w:rPr>
          <w:sz w:val="24"/>
        </w:rPr>
        <w:t xml:space="preserve"> or Academic Advisor answers any questions. As part of this process, the student- athlete is required to initial and sign the Form 1 certifying that the information provided is true. They are also indicating that the Form 1 is complete and consistent with their application for admission.</w:t>
      </w:r>
    </w:p>
    <w:p w14:paraId="34A773FC" w14:textId="77777777" w:rsidR="005A7166" w:rsidRDefault="005A7166" w:rsidP="005A7166">
      <w:pPr>
        <w:pStyle w:val="BodyText"/>
        <w:rPr>
          <w:sz w:val="24"/>
        </w:rPr>
      </w:pPr>
    </w:p>
    <w:p w14:paraId="17195C5F" w14:textId="67C65074" w:rsidR="005A7166" w:rsidRDefault="005A7166" w:rsidP="005A7166">
      <w:pPr>
        <w:ind w:left="119" w:right="982"/>
        <w:rPr>
          <w:sz w:val="24"/>
        </w:rPr>
      </w:pPr>
      <w:r>
        <w:rPr>
          <w:sz w:val="24"/>
        </w:rPr>
        <w:t>At the end of the meeting, the Academic Advisor or Athletic Director</w:t>
      </w:r>
      <w:r w:rsidR="00D11D79">
        <w:rPr>
          <w:sz w:val="24"/>
        </w:rPr>
        <w:t>/Dean</w:t>
      </w:r>
      <w:r>
        <w:rPr>
          <w:sz w:val="24"/>
        </w:rPr>
        <w:t xml:space="preserve"> collects the completed Form 1s. The Academic Advisor is responsible for verifying the initial eligibility of the student. This would include competition level (1</w:t>
      </w:r>
      <w:proofErr w:type="spellStart"/>
      <w:r>
        <w:rPr>
          <w:position w:val="8"/>
          <w:sz w:val="16"/>
        </w:rPr>
        <w:t>st</w:t>
      </w:r>
      <w:proofErr w:type="spellEnd"/>
      <w:r>
        <w:rPr>
          <w:position w:val="8"/>
          <w:sz w:val="16"/>
        </w:rPr>
        <w:t xml:space="preserve"> </w:t>
      </w:r>
      <w:r>
        <w:rPr>
          <w:sz w:val="24"/>
        </w:rPr>
        <w:t>or 2</w:t>
      </w:r>
      <w:proofErr w:type="spellStart"/>
      <w:r>
        <w:rPr>
          <w:position w:val="8"/>
          <w:sz w:val="16"/>
        </w:rPr>
        <w:t>nd</w:t>
      </w:r>
      <w:proofErr w:type="spellEnd"/>
      <w:r>
        <w:rPr>
          <w:position w:val="8"/>
          <w:sz w:val="16"/>
        </w:rPr>
        <w:t xml:space="preserve"> </w:t>
      </w:r>
      <w:r>
        <w:rPr>
          <w:sz w:val="24"/>
        </w:rPr>
        <w:t>year), Bylaw 1.3.1, transcript verification if necessary, SEP status, Bylaw 1.6.1, applicable GPA, 6</w:t>
      </w:r>
      <w:r w:rsidR="00D11D79">
        <w:rPr>
          <w:sz w:val="24"/>
        </w:rPr>
        <w:t>-</w:t>
      </w:r>
      <w:r>
        <w:rPr>
          <w:sz w:val="24"/>
        </w:rPr>
        <w:t>unit rule, transfer rule if applicable and continuing eligibility as applicable to the 6</w:t>
      </w:r>
      <w:r w:rsidR="00D11D79">
        <w:rPr>
          <w:sz w:val="24"/>
        </w:rPr>
        <w:t>-</w:t>
      </w:r>
      <w:r>
        <w:rPr>
          <w:sz w:val="24"/>
        </w:rPr>
        <w:t>unit requirement.</w:t>
      </w:r>
    </w:p>
    <w:p w14:paraId="42F9697A" w14:textId="77777777" w:rsidR="005A7166" w:rsidRDefault="005A7166" w:rsidP="005A7166">
      <w:pPr>
        <w:pStyle w:val="BodyText"/>
        <w:spacing w:before="6"/>
        <w:rPr>
          <w:sz w:val="23"/>
        </w:rPr>
      </w:pPr>
    </w:p>
    <w:p w14:paraId="6DA38460" w14:textId="77777777" w:rsidR="005A7166" w:rsidRDefault="005A7166" w:rsidP="00D11D79">
      <w:pPr>
        <w:ind w:left="120" w:right="910"/>
        <w:rPr>
          <w:sz w:val="24"/>
        </w:rPr>
      </w:pPr>
      <w:r>
        <w:rPr>
          <w:sz w:val="24"/>
        </w:rPr>
        <w:t>The Academic Advisor prepares an eligibility list and then works with each Head Coach, the Athletic Trainers and the Athletics Director</w:t>
      </w:r>
      <w:r w:rsidR="00D11D79">
        <w:rPr>
          <w:sz w:val="24"/>
        </w:rPr>
        <w:t>/Dean</w:t>
      </w:r>
      <w:r>
        <w:rPr>
          <w:sz w:val="24"/>
        </w:rPr>
        <w:t xml:space="preserve"> to make sure all students are enrolled in prescribed courses, have a completed medical screening, have completed all training room assessments and have completed all District and Athletic Training Room forms. The </w:t>
      </w:r>
      <w:r w:rsidR="00D11D79">
        <w:rPr>
          <w:sz w:val="24"/>
        </w:rPr>
        <w:t>Dean of Enrollment Services</w:t>
      </w:r>
      <w:r>
        <w:rPr>
          <w:sz w:val="24"/>
        </w:rPr>
        <w:t xml:space="preserve"> then reviews all Form 1s to make sure the high school indicated on the Form 1 matches the high school listed by the student on their application</w:t>
      </w:r>
      <w:r w:rsidR="00D11D79">
        <w:rPr>
          <w:sz w:val="24"/>
        </w:rPr>
        <w:t>.</w:t>
      </w:r>
    </w:p>
    <w:p w14:paraId="20CD03D7" w14:textId="2945964B" w:rsidR="00D11D79" w:rsidRDefault="00D11D79" w:rsidP="00D11D79">
      <w:pPr>
        <w:ind w:left="120" w:right="910"/>
        <w:rPr>
          <w:sz w:val="24"/>
        </w:rPr>
        <w:sectPr w:rsidR="00D11D79">
          <w:pgSz w:w="12240" w:h="15840"/>
          <w:pgMar w:top="1380" w:right="600" w:bottom="720" w:left="1320" w:header="0" w:footer="443" w:gutter="0"/>
          <w:cols w:space="720"/>
        </w:sectPr>
      </w:pPr>
    </w:p>
    <w:p w14:paraId="0125818B" w14:textId="048DBF54" w:rsidR="005A7166" w:rsidRDefault="005A7166" w:rsidP="00D11D79">
      <w:pPr>
        <w:spacing w:before="90"/>
        <w:ind w:right="917"/>
        <w:rPr>
          <w:sz w:val="24"/>
        </w:rPr>
      </w:pPr>
      <w:r>
        <w:rPr>
          <w:sz w:val="24"/>
        </w:rPr>
        <w:lastRenderedPageBreak/>
        <w:t>After the Academic Advisor certifies the forms, the Athletic Director</w:t>
      </w:r>
      <w:r w:rsidR="00D11D79">
        <w:rPr>
          <w:sz w:val="24"/>
        </w:rPr>
        <w:t>/Dean</w:t>
      </w:r>
      <w:r>
        <w:rPr>
          <w:sz w:val="24"/>
        </w:rPr>
        <w:t xml:space="preserve"> verifies the information by checking the forms, tracers if necessary and looks at transcripts then signs the Form 1s. The Academic Advisor use an online BANNER System application called Student Dashboard for the certifying and verifying process. BANNER assists colleges and universities in recording and maintaining information/data for their students, employees etc.</w:t>
      </w:r>
    </w:p>
    <w:p w14:paraId="16E75F48" w14:textId="77777777" w:rsidR="005A7166" w:rsidRDefault="005A7166" w:rsidP="005A7166">
      <w:pPr>
        <w:pStyle w:val="BodyText"/>
        <w:rPr>
          <w:sz w:val="24"/>
        </w:rPr>
      </w:pPr>
    </w:p>
    <w:p w14:paraId="453EFFF5" w14:textId="75A84C77" w:rsidR="005A7166" w:rsidRDefault="005A7166" w:rsidP="00D11D79">
      <w:pPr>
        <w:ind w:right="949"/>
        <w:rPr>
          <w:sz w:val="24"/>
        </w:rPr>
      </w:pPr>
      <w:r>
        <w:rPr>
          <w:sz w:val="24"/>
        </w:rPr>
        <w:t xml:space="preserve">The Head Coach then reviews the information and signs the Form 1s indicating that they are complete and accurate to the best of their knowledge. The </w:t>
      </w:r>
      <w:r w:rsidR="00D11D79">
        <w:rPr>
          <w:sz w:val="24"/>
        </w:rPr>
        <w:t>Athletic Director/Dean</w:t>
      </w:r>
      <w:r>
        <w:rPr>
          <w:sz w:val="24"/>
        </w:rPr>
        <w:t xml:space="preserve"> </w:t>
      </w:r>
      <w:r w:rsidR="00D11D79">
        <w:rPr>
          <w:sz w:val="24"/>
        </w:rPr>
        <w:t xml:space="preserve">reviews class start dates to ensure active units, and </w:t>
      </w:r>
      <w:r>
        <w:rPr>
          <w:sz w:val="24"/>
        </w:rPr>
        <w:t xml:space="preserve">is the last one to sign the Form 1s. After completing this verification and signing the forms, all Form 1s are scanned, saved, and sent to the Commissioner. </w:t>
      </w:r>
    </w:p>
    <w:p w14:paraId="1CEE4531" w14:textId="77777777" w:rsidR="005A7166" w:rsidRDefault="005A7166" w:rsidP="005A7166">
      <w:pPr>
        <w:pStyle w:val="BodyText"/>
        <w:spacing w:before="9"/>
        <w:rPr>
          <w:sz w:val="27"/>
        </w:rPr>
      </w:pPr>
    </w:p>
    <w:p w14:paraId="7BE1293C" w14:textId="77777777" w:rsidR="005A7166" w:rsidRDefault="005A7166" w:rsidP="00D11D79">
      <w:pPr>
        <w:rPr>
          <w:b/>
          <w:i/>
          <w:sz w:val="24"/>
        </w:rPr>
      </w:pPr>
      <w:r>
        <w:rPr>
          <w:b/>
          <w:i/>
          <w:sz w:val="24"/>
        </w:rPr>
        <w:t>Form 2 – CCCAA Student-Athlete Transfer Form</w:t>
      </w:r>
    </w:p>
    <w:p w14:paraId="07F7EB18" w14:textId="77777777" w:rsidR="005A7166" w:rsidRDefault="005A7166" w:rsidP="005A7166">
      <w:pPr>
        <w:pStyle w:val="BodyText"/>
        <w:rPr>
          <w:b/>
          <w:i/>
          <w:sz w:val="24"/>
        </w:rPr>
      </w:pPr>
    </w:p>
    <w:p w14:paraId="4D02BAC7" w14:textId="77777777" w:rsidR="005A7166" w:rsidRDefault="005A7166" w:rsidP="00D11D79">
      <w:pPr>
        <w:ind w:right="890"/>
        <w:rPr>
          <w:sz w:val="24"/>
        </w:rPr>
      </w:pPr>
      <w:r>
        <w:rPr>
          <w:sz w:val="24"/>
        </w:rPr>
        <w:t>During their initial campus visit or during the eligibility meeting, student-athletes indicate both verbally and on their Form 1 that they have attended another college. If the student enrolled at another college, the Academic Advisor or Athletic Director prepares a Form 2, emails it to that college and is responsible for follow-up as necessary. After Form 2s are completed and returned, the Academic Advisor archives the forms in a file folder in his office. The forms are also scanned and kept on the hard drive of the Academic Advisor.</w:t>
      </w:r>
    </w:p>
    <w:p w14:paraId="7CC453EF" w14:textId="77777777" w:rsidR="005A7166" w:rsidRDefault="005A7166" w:rsidP="005A7166">
      <w:pPr>
        <w:pStyle w:val="BodyText"/>
        <w:spacing w:before="6"/>
        <w:rPr>
          <w:sz w:val="27"/>
        </w:rPr>
      </w:pPr>
    </w:p>
    <w:p w14:paraId="12D4EA65" w14:textId="77777777" w:rsidR="005A7166" w:rsidRDefault="005A7166" w:rsidP="00D11D79">
      <w:pPr>
        <w:spacing w:before="1"/>
        <w:rPr>
          <w:b/>
          <w:i/>
          <w:sz w:val="24"/>
        </w:rPr>
      </w:pPr>
      <w:r>
        <w:rPr>
          <w:b/>
          <w:i/>
          <w:sz w:val="24"/>
        </w:rPr>
        <w:t>Form C – Out of State Student Contact Form</w:t>
      </w:r>
    </w:p>
    <w:p w14:paraId="0D30CDD5" w14:textId="77777777" w:rsidR="005A7166" w:rsidRDefault="005A7166" w:rsidP="005A7166">
      <w:pPr>
        <w:pStyle w:val="BodyText"/>
        <w:spacing w:before="11"/>
        <w:rPr>
          <w:b/>
          <w:i/>
          <w:sz w:val="23"/>
        </w:rPr>
      </w:pPr>
    </w:p>
    <w:p w14:paraId="24550D24" w14:textId="77777777" w:rsidR="005A7166" w:rsidRDefault="005A7166" w:rsidP="00D11D79">
      <w:pPr>
        <w:ind w:right="1126"/>
        <w:rPr>
          <w:sz w:val="24"/>
        </w:rPr>
      </w:pPr>
      <w:r>
        <w:rPr>
          <w:sz w:val="24"/>
        </w:rPr>
        <w:t>A prospective student-athlete who is from outside the state of California or who has attended another California community college fills out a Form C during his/her first person to person visit on our campus. This Form C is kept on file in the coach’s possession. Most contacts from Out-of-State students is by email.</w:t>
      </w:r>
    </w:p>
    <w:p w14:paraId="6DE5F0B9" w14:textId="77777777" w:rsidR="005A7166" w:rsidRDefault="005A7166" w:rsidP="005A7166">
      <w:pPr>
        <w:pStyle w:val="BodyText"/>
        <w:spacing w:before="6"/>
        <w:rPr>
          <w:sz w:val="27"/>
        </w:rPr>
      </w:pPr>
    </w:p>
    <w:p w14:paraId="2950D076" w14:textId="77777777" w:rsidR="005A7166" w:rsidRDefault="005A7166" w:rsidP="00D11D79">
      <w:pPr>
        <w:spacing w:before="1"/>
        <w:rPr>
          <w:b/>
          <w:i/>
          <w:sz w:val="24"/>
        </w:rPr>
      </w:pPr>
      <w:r>
        <w:rPr>
          <w:b/>
          <w:i/>
          <w:sz w:val="24"/>
        </w:rPr>
        <w:t>Form 3 – Team Eligibility</w:t>
      </w:r>
    </w:p>
    <w:p w14:paraId="1C59FE09" w14:textId="77777777" w:rsidR="005A7166" w:rsidRDefault="005A7166" w:rsidP="005A7166">
      <w:pPr>
        <w:pStyle w:val="BodyText"/>
        <w:spacing w:before="6"/>
        <w:rPr>
          <w:b/>
          <w:i/>
          <w:sz w:val="23"/>
        </w:rPr>
      </w:pPr>
    </w:p>
    <w:p w14:paraId="43735777" w14:textId="76EA9599" w:rsidR="005A7166" w:rsidRDefault="005A7166" w:rsidP="00D11D79">
      <w:pPr>
        <w:ind w:right="915"/>
        <w:rPr>
          <w:sz w:val="24"/>
        </w:rPr>
      </w:pPr>
      <w:r>
        <w:rPr>
          <w:sz w:val="24"/>
        </w:rPr>
        <w:t>Once Form 1s have been completed and signed by the Head Coach and Athletic Director</w:t>
      </w:r>
      <w:r w:rsidR="00D11D79">
        <w:rPr>
          <w:sz w:val="24"/>
        </w:rPr>
        <w:t>/Dean</w:t>
      </w:r>
      <w:r>
        <w:rPr>
          <w:sz w:val="24"/>
        </w:rPr>
        <w:t>, they are given to the Academic Advisor for processing. Based on the eligibility list prepared by the Academic Advisor, each student listed is checked to ensure all forms have been completed. Any missing or incomplete forms are bought to the attention of the Athletic Director</w:t>
      </w:r>
      <w:r w:rsidR="00D11D79">
        <w:rPr>
          <w:sz w:val="24"/>
        </w:rPr>
        <w:t>/Dean</w:t>
      </w:r>
      <w:r>
        <w:rPr>
          <w:sz w:val="24"/>
        </w:rPr>
        <w:t xml:space="preserve">. </w:t>
      </w:r>
      <w:r w:rsidR="00D11D79">
        <w:rPr>
          <w:sz w:val="24"/>
        </w:rPr>
        <w:t xml:space="preserve">If </w:t>
      </w:r>
      <w:r>
        <w:rPr>
          <w:sz w:val="24"/>
        </w:rPr>
        <w:t>any student is not certified, their Form 1 is pulled and the Athletic Director</w:t>
      </w:r>
      <w:r w:rsidR="00D11D79">
        <w:rPr>
          <w:sz w:val="24"/>
        </w:rPr>
        <w:t>/Dean</w:t>
      </w:r>
      <w:r>
        <w:rPr>
          <w:sz w:val="24"/>
        </w:rPr>
        <w:t xml:space="preserve"> and </w:t>
      </w:r>
      <w:r w:rsidR="00D11D79">
        <w:rPr>
          <w:sz w:val="24"/>
        </w:rPr>
        <w:t>H</w:t>
      </w:r>
      <w:r>
        <w:rPr>
          <w:sz w:val="24"/>
        </w:rPr>
        <w:t xml:space="preserve">ead </w:t>
      </w:r>
      <w:r w:rsidR="00D11D79">
        <w:rPr>
          <w:sz w:val="24"/>
        </w:rPr>
        <w:t>C</w:t>
      </w:r>
      <w:r>
        <w:rPr>
          <w:sz w:val="24"/>
        </w:rPr>
        <w:t>oach are informed.</w:t>
      </w:r>
    </w:p>
    <w:p w14:paraId="3AEF52E9" w14:textId="77777777" w:rsidR="005A7166" w:rsidRDefault="005A7166" w:rsidP="005A7166">
      <w:pPr>
        <w:pStyle w:val="BodyText"/>
        <w:rPr>
          <w:sz w:val="24"/>
        </w:rPr>
      </w:pPr>
    </w:p>
    <w:p w14:paraId="12B2B2B8" w14:textId="3F9D6782" w:rsidR="00D11D79" w:rsidRDefault="005A7166" w:rsidP="00D11D79">
      <w:pPr>
        <w:spacing w:before="79" w:line="237" w:lineRule="auto"/>
        <w:ind w:right="1177"/>
        <w:rPr>
          <w:sz w:val="24"/>
        </w:rPr>
      </w:pPr>
      <w:r>
        <w:rPr>
          <w:sz w:val="24"/>
        </w:rPr>
        <w:t>Once certified and signed, the Academic Advisor enters all the required information into the Form 3 Portal on the CCCAA website. Prior to submitting the Form 3 to the Commissioner, the Academic Advisor has the Athletic Director</w:t>
      </w:r>
      <w:r w:rsidR="00D11D79">
        <w:rPr>
          <w:sz w:val="24"/>
        </w:rPr>
        <w:t>/Dean</w:t>
      </w:r>
      <w:r>
        <w:rPr>
          <w:sz w:val="24"/>
        </w:rPr>
        <w:t xml:space="preserve"> review the Form 3 to make sure all names are included. After approval by the Athletic Director</w:t>
      </w:r>
      <w:r w:rsidR="00D11D79">
        <w:rPr>
          <w:sz w:val="24"/>
        </w:rPr>
        <w:t>/Dean</w:t>
      </w:r>
      <w:r>
        <w:rPr>
          <w:sz w:val="24"/>
        </w:rPr>
        <w:t xml:space="preserve">, the Academic Advisor submits the Form 3 to the Conference Commissioner electronically, scans Form 1s, and emails them to the Conference Commissioner. The initial Form 3 is completed and submitted </w:t>
      </w:r>
      <w:r w:rsidR="00D11D79">
        <w:rPr>
          <w:sz w:val="24"/>
        </w:rPr>
        <w:t>prior to the first game, meet or match for that particular team. The Head Coach receives a hard copy of the Form 3 and doubles checks for accuracy.</w:t>
      </w:r>
    </w:p>
    <w:p w14:paraId="3747CE1B" w14:textId="7E29551A" w:rsidR="005A7166" w:rsidRDefault="005A7166" w:rsidP="00D11D79">
      <w:pPr>
        <w:ind w:right="836"/>
        <w:rPr>
          <w:sz w:val="24"/>
        </w:rPr>
        <w:sectPr w:rsidR="005A7166">
          <w:pgSz w:w="12240" w:h="15840"/>
          <w:pgMar w:top="1500" w:right="600" w:bottom="720" w:left="1320" w:header="0" w:footer="443" w:gutter="0"/>
          <w:cols w:space="720"/>
        </w:sectPr>
      </w:pPr>
    </w:p>
    <w:p w14:paraId="70A796A0" w14:textId="475D2F4E" w:rsidR="005A7166" w:rsidRDefault="005A7166" w:rsidP="00D11D79">
      <w:pPr>
        <w:spacing w:before="1"/>
        <w:ind w:right="856"/>
        <w:rPr>
          <w:sz w:val="24"/>
        </w:rPr>
      </w:pPr>
      <w:r>
        <w:rPr>
          <w:sz w:val="24"/>
        </w:rPr>
        <w:lastRenderedPageBreak/>
        <w:t>The Head Coach receives a hard copy of the Form 3. This copy is used by the A</w:t>
      </w:r>
      <w:r w:rsidR="00D11D79">
        <w:rPr>
          <w:sz w:val="24"/>
        </w:rPr>
        <w:t>thletics</w:t>
      </w:r>
      <w:r>
        <w:rPr>
          <w:sz w:val="24"/>
        </w:rPr>
        <w:t xml:space="preserve"> Counselor to “tag” student-athletes in the registration system to facilitate the weekly eligibility report. Addendums to Form 3s are performed on an as needed basis and follow the same process delineated above.</w:t>
      </w:r>
    </w:p>
    <w:p w14:paraId="684A763A" w14:textId="77777777" w:rsidR="005A7166" w:rsidRDefault="005A7166" w:rsidP="005A7166">
      <w:pPr>
        <w:pStyle w:val="BodyText"/>
        <w:spacing w:before="2"/>
        <w:rPr>
          <w:sz w:val="24"/>
        </w:rPr>
      </w:pPr>
    </w:p>
    <w:p w14:paraId="0E1E55C3" w14:textId="07011DE9" w:rsidR="005A7166" w:rsidRDefault="005A7166" w:rsidP="00D11D79">
      <w:pPr>
        <w:ind w:right="861"/>
        <w:rPr>
          <w:sz w:val="24"/>
        </w:rPr>
      </w:pPr>
      <w:r>
        <w:rPr>
          <w:sz w:val="24"/>
        </w:rPr>
        <w:t xml:space="preserve">At the end of the season, each Head Coach meets with the Academic Advisor to review the Form 3. Using a Form 3 hardcopy, the Head Coach indicates and then signs off on which students used a year of eligibility under CCCAA rules. The signed off list is then entered into the CCCAA Portal Form 3 webpages by the Academic Advisor and submitted to the Conference Commissioner. </w:t>
      </w:r>
    </w:p>
    <w:p w14:paraId="50E52AFA" w14:textId="77777777" w:rsidR="00D11D79" w:rsidRPr="00D11D79" w:rsidRDefault="00D11D79" w:rsidP="00D11D79">
      <w:pPr>
        <w:ind w:right="861"/>
        <w:rPr>
          <w:sz w:val="24"/>
        </w:rPr>
      </w:pPr>
    </w:p>
    <w:p w14:paraId="3CCCD974" w14:textId="77777777" w:rsidR="005A7166" w:rsidRDefault="005A7166" w:rsidP="005A7166">
      <w:pPr>
        <w:pStyle w:val="ListParagraph"/>
        <w:numPr>
          <w:ilvl w:val="0"/>
          <w:numId w:val="2"/>
        </w:numPr>
        <w:tabs>
          <w:tab w:val="left" w:pos="404"/>
        </w:tabs>
        <w:rPr>
          <w:b/>
          <w:i/>
          <w:sz w:val="24"/>
        </w:rPr>
      </w:pPr>
      <w:r>
        <w:rPr>
          <w:b/>
          <w:i/>
          <w:sz w:val="24"/>
        </w:rPr>
        <w:t xml:space="preserve">Where are eligibility forms kept? How long </w:t>
      </w:r>
      <w:r>
        <w:rPr>
          <w:b/>
          <w:i/>
          <w:spacing w:val="-3"/>
          <w:sz w:val="24"/>
        </w:rPr>
        <w:t xml:space="preserve">are </w:t>
      </w:r>
      <w:r>
        <w:rPr>
          <w:b/>
          <w:i/>
          <w:sz w:val="24"/>
        </w:rPr>
        <w:t>they kept? Are they</w:t>
      </w:r>
      <w:r>
        <w:rPr>
          <w:b/>
          <w:i/>
          <w:spacing w:val="4"/>
          <w:sz w:val="24"/>
        </w:rPr>
        <w:t xml:space="preserve"> </w:t>
      </w:r>
      <w:r>
        <w:rPr>
          <w:b/>
          <w:i/>
          <w:sz w:val="24"/>
        </w:rPr>
        <w:t>secure?</w:t>
      </w:r>
    </w:p>
    <w:p w14:paraId="19BF1926" w14:textId="77777777" w:rsidR="005A7166" w:rsidRDefault="005A7166" w:rsidP="005A7166">
      <w:pPr>
        <w:pStyle w:val="BodyText"/>
        <w:spacing w:before="7"/>
        <w:rPr>
          <w:b/>
          <w:i/>
          <w:sz w:val="23"/>
        </w:rPr>
      </w:pPr>
    </w:p>
    <w:p w14:paraId="533490C2" w14:textId="40010A55" w:rsidR="005A7166" w:rsidRDefault="005A7166" w:rsidP="005A7166">
      <w:pPr>
        <w:ind w:left="120" w:right="949"/>
        <w:rPr>
          <w:sz w:val="24"/>
        </w:rPr>
      </w:pPr>
      <w:r>
        <w:rPr>
          <w:sz w:val="24"/>
        </w:rPr>
        <w:t>Electronic copies of the Form 1 and Form 2 are saved onto the Academic Advisor’s hard drive. De Anza has kept electronic records for the past seven years. Other forms such as the Form 1A, Code of Conduct, and the Felony Disclosure form are stored by the Athletic Director</w:t>
      </w:r>
      <w:r w:rsidR="00D11D79">
        <w:rPr>
          <w:sz w:val="24"/>
        </w:rPr>
        <w:t>/Dean</w:t>
      </w:r>
      <w:r>
        <w:rPr>
          <w:sz w:val="24"/>
        </w:rPr>
        <w:t xml:space="preserve"> in a secure location. These forms are kept for two years. The Academic Advisor has records of Form 3s since 1984 for all sports. The Form 3s are kept in a file cabinet that is locked during non-business hours.</w:t>
      </w:r>
    </w:p>
    <w:p w14:paraId="22A24708" w14:textId="77777777" w:rsidR="005A7166" w:rsidRDefault="005A7166" w:rsidP="005A7166">
      <w:pPr>
        <w:pStyle w:val="BodyText"/>
        <w:spacing w:before="11"/>
        <w:rPr>
          <w:sz w:val="27"/>
        </w:rPr>
      </w:pPr>
    </w:p>
    <w:p w14:paraId="468BCE9B" w14:textId="77777777" w:rsidR="005A7166" w:rsidRDefault="005A7166" w:rsidP="005A7166">
      <w:pPr>
        <w:pStyle w:val="ListParagraph"/>
        <w:numPr>
          <w:ilvl w:val="0"/>
          <w:numId w:val="2"/>
        </w:numPr>
        <w:tabs>
          <w:tab w:val="left" w:pos="404"/>
        </w:tabs>
        <w:rPr>
          <w:b/>
          <w:i/>
          <w:sz w:val="24"/>
        </w:rPr>
      </w:pPr>
      <w:r>
        <w:rPr>
          <w:b/>
          <w:i/>
          <w:sz w:val="24"/>
        </w:rPr>
        <w:t>How do you keep abreast of eligibility changes made by the</w:t>
      </w:r>
      <w:r>
        <w:rPr>
          <w:b/>
          <w:i/>
          <w:spacing w:val="5"/>
          <w:sz w:val="24"/>
        </w:rPr>
        <w:t xml:space="preserve"> </w:t>
      </w:r>
      <w:r>
        <w:rPr>
          <w:b/>
          <w:i/>
          <w:sz w:val="24"/>
        </w:rPr>
        <w:t>CCCAA?</w:t>
      </w:r>
    </w:p>
    <w:p w14:paraId="7C81DBD5" w14:textId="77777777" w:rsidR="005A7166" w:rsidRDefault="005A7166" w:rsidP="005A7166">
      <w:pPr>
        <w:pStyle w:val="BodyText"/>
        <w:spacing w:before="7"/>
        <w:rPr>
          <w:b/>
          <w:i/>
          <w:sz w:val="23"/>
        </w:rPr>
      </w:pPr>
    </w:p>
    <w:p w14:paraId="1CDB7E2E" w14:textId="77777777" w:rsidR="005A7166" w:rsidRDefault="005A7166" w:rsidP="005A7166">
      <w:pPr>
        <w:ind w:left="120" w:right="916"/>
        <w:rPr>
          <w:sz w:val="24"/>
        </w:rPr>
      </w:pPr>
      <w:r>
        <w:rPr>
          <w:sz w:val="24"/>
        </w:rPr>
        <w:t>This has been challenging over the last decade, as the amount and breadth of changes to all parts of the Constitution and Bylaws has grown exponentially since the legislative process became effective in July 2009. All that being said, here are steps that are used:</w:t>
      </w:r>
    </w:p>
    <w:p w14:paraId="2B8471AB" w14:textId="77777777" w:rsidR="005A7166" w:rsidRDefault="005A7166" w:rsidP="005A7166">
      <w:pPr>
        <w:pStyle w:val="BodyText"/>
        <w:rPr>
          <w:sz w:val="24"/>
        </w:rPr>
      </w:pPr>
    </w:p>
    <w:p w14:paraId="1309877D" w14:textId="169AA7B5" w:rsidR="005A7166" w:rsidRDefault="005A7166" w:rsidP="005A7166">
      <w:pPr>
        <w:pStyle w:val="ListParagraph"/>
        <w:numPr>
          <w:ilvl w:val="1"/>
          <w:numId w:val="2"/>
        </w:numPr>
        <w:tabs>
          <w:tab w:val="left" w:pos="840"/>
        </w:tabs>
        <w:spacing w:line="242" w:lineRule="auto"/>
        <w:ind w:right="1768"/>
        <w:rPr>
          <w:sz w:val="24"/>
        </w:rPr>
      </w:pPr>
      <w:r>
        <w:rPr>
          <w:sz w:val="24"/>
        </w:rPr>
        <w:t>The Athletic Director</w:t>
      </w:r>
      <w:r w:rsidR="00D11D79">
        <w:rPr>
          <w:sz w:val="24"/>
        </w:rPr>
        <w:t xml:space="preserve"> </w:t>
      </w:r>
      <w:r>
        <w:rPr>
          <w:sz w:val="24"/>
        </w:rPr>
        <w:t>regularly attends conference and CCCAA meetings</w:t>
      </w:r>
      <w:r>
        <w:rPr>
          <w:spacing w:val="-20"/>
          <w:sz w:val="24"/>
        </w:rPr>
        <w:t xml:space="preserve"> </w:t>
      </w:r>
      <w:r>
        <w:rPr>
          <w:sz w:val="24"/>
        </w:rPr>
        <w:t>where legislative proposals are reviewed, vetted and voted</w:t>
      </w:r>
      <w:r>
        <w:rPr>
          <w:spacing w:val="3"/>
          <w:sz w:val="24"/>
        </w:rPr>
        <w:t xml:space="preserve"> </w:t>
      </w:r>
      <w:r>
        <w:rPr>
          <w:sz w:val="24"/>
        </w:rPr>
        <w:t>upon.</w:t>
      </w:r>
    </w:p>
    <w:p w14:paraId="188E5B1F" w14:textId="5DEE0201" w:rsidR="005A7166" w:rsidRDefault="005A7166" w:rsidP="005A7166">
      <w:pPr>
        <w:pStyle w:val="ListParagraph"/>
        <w:numPr>
          <w:ilvl w:val="1"/>
          <w:numId w:val="2"/>
        </w:numPr>
        <w:tabs>
          <w:tab w:val="left" w:pos="840"/>
        </w:tabs>
        <w:ind w:right="1155"/>
        <w:rPr>
          <w:sz w:val="24"/>
        </w:rPr>
      </w:pPr>
      <w:r>
        <w:rPr>
          <w:sz w:val="24"/>
        </w:rPr>
        <w:t>As such legislation moves through the process, the Athletic Director</w:t>
      </w:r>
      <w:r w:rsidR="00D11D79">
        <w:rPr>
          <w:sz w:val="24"/>
        </w:rPr>
        <w:t>/Dean</w:t>
      </w:r>
      <w:r>
        <w:rPr>
          <w:sz w:val="24"/>
        </w:rPr>
        <w:t xml:space="preserve"> communicates (at meetings and through email) with coaches on pieces specific to eligibility, recruiting, participation, decorum and/or sport specific</w:t>
      </w:r>
      <w:r>
        <w:rPr>
          <w:spacing w:val="2"/>
          <w:sz w:val="24"/>
        </w:rPr>
        <w:t xml:space="preserve"> </w:t>
      </w:r>
      <w:r>
        <w:rPr>
          <w:sz w:val="24"/>
        </w:rPr>
        <w:t>issues.</w:t>
      </w:r>
    </w:p>
    <w:p w14:paraId="284A6319" w14:textId="1E07E24B" w:rsidR="005A7166" w:rsidRDefault="005A7166" w:rsidP="005A7166">
      <w:pPr>
        <w:pStyle w:val="ListParagraph"/>
        <w:numPr>
          <w:ilvl w:val="1"/>
          <w:numId w:val="2"/>
        </w:numPr>
        <w:tabs>
          <w:tab w:val="left" w:pos="840"/>
        </w:tabs>
        <w:ind w:right="886"/>
        <w:rPr>
          <w:sz w:val="24"/>
        </w:rPr>
      </w:pPr>
      <w:r>
        <w:rPr>
          <w:sz w:val="24"/>
        </w:rPr>
        <w:t>Once legislation is passed (generally effective on July 1), the Athletic Director</w:t>
      </w:r>
      <w:r w:rsidR="00D11D79">
        <w:rPr>
          <w:sz w:val="24"/>
        </w:rPr>
        <w:t>/Dean</w:t>
      </w:r>
      <w:r>
        <w:rPr>
          <w:sz w:val="24"/>
        </w:rPr>
        <w:t xml:space="preserve"> communicates with coaches, </w:t>
      </w:r>
      <w:r w:rsidR="00D11D79">
        <w:rPr>
          <w:sz w:val="24"/>
        </w:rPr>
        <w:t>support staff</w:t>
      </w:r>
      <w:r>
        <w:rPr>
          <w:sz w:val="24"/>
        </w:rPr>
        <w:t xml:space="preserve">, </w:t>
      </w:r>
      <w:r w:rsidR="00D11D79">
        <w:rPr>
          <w:sz w:val="24"/>
        </w:rPr>
        <w:t>A</w:t>
      </w:r>
      <w:r>
        <w:rPr>
          <w:sz w:val="24"/>
        </w:rPr>
        <w:t xml:space="preserve">dmissions </w:t>
      </w:r>
      <w:r w:rsidR="00D11D79">
        <w:rPr>
          <w:sz w:val="24"/>
        </w:rPr>
        <w:t>&amp; R</w:t>
      </w:r>
      <w:r>
        <w:rPr>
          <w:sz w:val="24"/>
        </w:rPr>
        <w:t>ecords and any impacted party on items that pertain to their respective</w:t>
      </w:r>
      <w:r>
        <w:rPr>
          <w:spacing w:val="2"/>
          <w:sz w:val="24"/>
        </w:rPr>
        <w:t xml:space="preserve"> </w:t>
      </w:r>
      <w:r>
        <w:rPr>
          <w:sz w:val="24"/>
        </w:rPr>
        <w:t>area.</w:t>
      </w:r>
    </w:p>
    <w:p w14:paraId="48C86E5A" w14:textId="51C93F56" w:rsidR="005A7166" w:rsidRDefault="005A7166" w:rsidP="005A7166">
      <w:pPr>
        <w:pStyle w:val="ListParagraph"/>
        <w:numPr>
          <w:ilvl w:val="1"/>
          <w:numId w:val="2"/>
        </w:numPr>
        <w:tabs>
          <w:tab w:val="left" w:pos="840"/>
        </w:tabs>
        <w:spacing w:line="237" w:lineRule="auto"/>
        <w:ind w:right="936"/>
        <w:rPr>
          <w:sz w:val="24"/>
        </w:rPr>
      </w:pPr>
      <w:r>
        <w:rPr>
          <w:sz w:val="24"/>
        </w:rPr>
        <w:t>All interpretations and updates from the CCCAA office are shared with athletics</w:t>
      </w:r>
      <w:r>
        <w:rPr>
          <w:spacing w:val="-25"/>
          <w:sz w:val="24"/>
        </w:rPr>
        <w:t xml:space="preserve"> </w:t>
      </w:r>
      <w:r>
        <w:rPr>
          <w:sz w:val="24"/>
        </w:rPr>
        <w:t>coaches and</w:t>
      </w:r>
      <w:r>
        <w:rPr>
          <w:spacing w:val="1"/>
          <w:sz w:val="24"/>
        </w:rPr>
        <w:t xml:space="preserve"> </w:t>
      </w:r>
      <w:r w:rsidR="00D11D79">
        <w:rPr>
          <w:spacing w:val="1"/>
          <w:sz w:val="24"/>
        </w:rPr>
        <w:t xml:space="preserve">support </w:t>
      </w:r>
      <w:r>
        <w:rPr>
          <w:sz w:val="24"/>
        </w:rPr>
        <w:t>staff.</w:t>
      </w:r>
    </w:p>
    <w:p w14:paraId="4C3E5C58" w14:textId="77777777" w:rsidR="005A7166" w:rsidRDefault="005A7166" w:rsidP="005A7166">
      <w:pPr>
        <w:spacing w:line="237" w:lineRule="auto"/>
        <w:rPr>
          <w:sz w:val="24"/>
        </w:rPr>
        <w:sectPr w:rsidR="005A7166">
          <w:pgSz w:w="12240" w:h="15840"/>
          <w:pgMar w:top="1360" w:right="600" w:bottom="720" w:left="1320" w:header="0" w:footer="443" w:gutter="0"/>
          <w:cols w:space="720"/>
        </w:sectPr>
      </w:pPr>
    </w:p>
    <w:p w14:paraId="0F697A28" w14:textId="77777777" w:rsidR="005A7166" w:rsidRDefault="005A7166" w:rsidP="005A7166">
      <w:pPr>
        <w:pStyle w:val="ListParagraph"/>
        <w:numPr>
          <w:ilvl w:val="1"/>
          <w:numId w:val="2"/>
        </w:numPr>
        <w:tabs>
          <w:tab w:val="left" w:pos="840"/>
        </w:tabs>
        <w:spacing w:before="76"/>
        <w:ind w:right="863"/>
        <w:rPr>
          <w:sz w:val="24"/>
        </w:rPr>
      </w:pPr>
      <w:r>
        <w:rPr>
          <w:sz w:val="24"/>
        </w:rPr>
        <w:lastRenderedPageBreak/>
        <w:t>De Anza has an annual CCCAA In-Service training where our Conference</w:t>
      </w:r>
      <w:r>
        <w:rPr>
          <w:spacing w:val="-23"/>
          <w:sz w:val="24"/>
        </w:rPr>
        <w:t xml:space="preserve"> </w:t>
      </w:r>
      <w:r>
        <w:rPr>
          <w:sz w:val="24"/>
        </w:rPr>
        <w:t>Commissioner covers many new rules that have been approved. We also provide a supplemental guide for all athletic staff and try to identify changes that pertain to eligibility, recruiting, participation, decorum and/or sport specific</w:t>
      </w:r>
      <w:r>
        <w:rPr>
          <w:spacing w:val="2"/>
          <w:sz w:val="24"/>
        </w:rPr>
        <w:t xml:space="preserve"> </w:t>
      </w:r>
      <w:r>
        <w:rPr>
          <w:sz w:val="24"/>
        </w:rPr>
        <w:t>issues.</w:t>
      </w:r>
    </w:p>
    <w:p w14:paraId="5C80105E" w14:textId="7988978E" w:rsidR="005A7166" w:rsidRDefault="005A7166" w:rsidP="005A7166">
      <w:pPr>
        <w:pStyle w:val="ListParagraph"/>
        <w:numPr>
          <w:ilvl w:val="1"/>
          <w:numId w:val="2"/>
        </w:numPr>
        <w:tabs>
          <w:tab w:val="left" w:pos="840"/>
        </w:tabs>
        <w:spacing w:before="1"/>
        <w:ind w:right="956"/>
        <w:rPr>
          <w:sz w:val="24"/>
        </w:rPr>
      </w:pPr>
      <w:r>
        <w:rPr>
          <w:sz w:val="24"/>
        </w:rPr>
        <w:t xml:space="preserve">The </w:t>
      </w:r>
      <w:r w:rsidR="00D11D79">
        <w:rPr>
          <w:sz w:val="24"/>
        </w:rPr>
        <w:t>current</w:t>
      </w:r>
      <w:r>
        <w:rPr>
          <w:sz w:val="24"/>
        </w:rPr>
        <w:t xml:space="preserve"> Athletic Advisor </w:t>
      </w:r>
      <w:r w:rsidR="00D11D79">
        <w:rPr>
          <w:sz w:val="24"/>
        </w:rPr>
        <w:t xml:space="preserve">serves as an executive </w:t>
      </w:r>
      <w:r w:rsidR="00116F6D">
        <w:rPr>
          <w:sz w:val="24"/>
        </w:rPr>
        <w:t xml:space="preserve">board </w:t>
      </w:r>
      <w:r w:rsidR="00F41DBF">
        <w:rPr>
          <w:sz w:val="24"/>
        </w:rPr>
        <w:t xml:space="preserve">member </w:t>
      </w:r>
      <w:r w:rsidR="00116F6D">
        <w:rPr>
          <w:sz w:val="24"/>
        </w:rPr>
        <w:t xml:space="preserve">of ACCCES. </w:t>
      </w:r>
    </w:p>
    <w:p w14:paraId="082B1382" w14:textId="08EC6B41" w:rsidR="00116F6D" w:rsidRDefault="00116F6D" w:rsidP="005A7166">
      <w:pPr>
        <w:pStyle w:val="ListParagraph"/>
        <w:numPr>
          <w:ilvl w:val="1"/>
          <w:numId w:val="2"/>
        </w:numPr>
        <w:tabs>
          <w:tab w:val="left" w:pos="840"/>
        </w:tabs>
        <w:spacing w:before="1"/>
        <w:ind w:right="956"/>
        <w:rPr>
          <w:sz w:val="24"/>
        </w:rPr>
      </w:pPr>
      <w:r>
        <w:rPr>
          <w:sz w:val="24"/>
        </w:rPr>
        <w:t>The current Dean (previous Athletic Director) has 23+ years of CCCAA experience, including service on Management Council and several statewide committees.</w:t>
      </w:r>
    </w:p>
    <w:p w14:paraId="70DB51A9" w14:textId="5C62DB58" w:rsidR="00116F6D" w:rsidRDefault="00116F6D" w:rsidP="005A7166">
      <w:pPr>
        <w:pStyle w:val="ListParagraph"/>
        <w:numPr>
          <w:ilvl w:val="1"/>
          <w:numId w:val="2"/>
        </w:numPr>
        <w:tabs>
          <w:tab w:val="left" w:pos="840"/>
        </w:tabs>
        <w:spacing w:before="1"/>
        <w:ind w:right="956"/>
        <w:rPr>
          <w:sz w:val="24"/>
        </w:rPr>
      </w:pPr>
      <w:r>
        <w:rPr>
          <w:sz w:val="24"/>
        </w:rPr>
        <w:t>The incoming Athletic Director (March 7, 2022) also has 20+ years of related experience and has been elected CCCADA Vice President.</w:t>
      </w:r>
    </w:p>
    <w:p w14:paraId="3800DD0F" w14:textId="77777777" w:rsidR="005A7166" w:rsidRDefault="005A7166" w:rsidP="005A7166">
      <w:pPr>
        <w:pStyle w:val="BodyText"/>
        <w:spacing w:before="8"/>
        <w:rPr>
          <w:sz w:val="27"/>
        </w:rPr>
      </w:pPr>
    </w:p>
    <w:p w14:paraId="142D6C68" w14:textId="77777777" w:rsidR="005A7166" w:rsidRDefault="005A7166" w:rsidP="005A7166">
      <w:pPr>
        <w:pStyle w:val="ListParagraph"/>
        <w:numPr>
          <w:ilvl w:val="0"/>
          <w:numId w:val="2"/>
        </w:numPr>
        <w:tabs>
          <w:tab w:val="left" w:pos="418"/>
        </w:tabs>
        <w:ind w:left="417" w:hanging="298"/>
        <w:rPr>
          <w:b/>
          <w:i/>
          <w:sz w:val="24"/>
        </w:rPr>
      </w:pPr>
      <w:r>
        <w:rPr>
          <w:b/>
          <w:i/>
          <w:sz w:val="24"/>
        </w:rPr>
        <w:t>Student-Athlete Education Plan (SEP)</w:t>
      </w:r>
      <w:r>
        <w:rPr>
          <w:b/>
          <w:i/>
          <w:spacing w:val="-1"/>
          <w:sz w:val="24"/>
        </w:rPr>
        <w:t xml:space="preserve"> </w:t>
      </w:r>
      <w:r>
        <w:rPr>
          <w:b/>
          <w:i/>
          <w:sz w:val="24"/>
        </w:rPr>
        <w:t>Requirement.</w:t>
      </w:r>
    </w:p>
    <w:p w14:paraId="2DA49119" w14:textId="77777777" w:rsidR="005A7166" w:rsidRDefault="005A7166" w:rsidP="005A7166">
      <w:pPr>
        <w:pStyle w:val="ListParagraph"/>
        <w:numPr>
          <w:ilvl w:val="1"/>
          <w:numId w:val="2"/>
        </w:numPr>
        <w:tabs>
          <w:tab w:val="left" w:pos="840"/>
        </w:tabs>
        <w:spacing w:before="43" w:line="237" w:lineRule="auto"/>
        <w:ind w:right="1494"/>
        <w:rPr>
          <w:b/>
          <w:i/>
          <w:sz w:val="24"/>
        </w:rPr>
      </w:pPr>
      <w:r>
        <w:rPr>
          <w:b/>
          <w:i/>
          <w:sz w:val="24"/>
        </w:rPr>
        <w:t>Describe the process for developing Student Education Plans and where they are stored?</w:t>
      </w:r>
    </w:p>
    <w:p w14:paraId="1D5F3238" w14:textId="77777777" w:rsidR="005A7166" w:rsidRDefault="005A7166" w:rsidP="005A7166">
      <w:pPr>
        <w:pStyle w:val="ListParagraph"/>
        <w:numPr>
          <w:ilvl w:val="1"/>
          <w:numId w:val="2"/>
        </w:numPr>
        <w:tabs>
          <w:tab w:val="left" w:pos="840"/>
        </w:tabs>
        <w:spacing w:before="42"/>
        <w:rPr>
          <w:b/>
          <w:i/>
          <w:sz w:val="24"/>
        </w:rPr>
      </w:pPr>
      <w:r>
        <w:rPr>
          <w:b/>
          <w:i/>
          <w:sz w:val="24"/>
        </w:rPr>
        <w:t>Where are the SEPs</w:t>
      </w:r>
      <w:r>
        <w:rPr>
          <w:b/>
          <w:i/>
          <w:spacing w:val="2"/>
          <w:sz w:val="24"/>
        </w:rPr>
        <w:t xml:space="preserve"> </w:t>
      </w:r>
      <w:r>
        <w:rPr>
          <w:b/>
          <w:i/>
          <w:sz w:val="24"/>
        </w:rPr>
        <w:t>stored?</w:t>
      </w:r>
    </w:p>
    <w:p w14:paraId="6816426B" w14:textId="77777777" w:rsidR="005A7166" w:rsidRDefault="005A7166" w:rsidP="005A7166">
      <w:pPr>
        <w:pStyle w:val="BodyText"/>
        <w:spacing w:before="7"/>
        <w:rPr>
          <w:b/>
          <w:i/>
          <w:sz w:val="23"/>
        </w:rPr>
      </w:pPr>
    </w:p>
    <w:p w14:paraId="38FEE5ED" w14:textId="3C04A635" w:rsidR="005A7166" w:rsidRDefault="005A7166" w:rsidP="005A7166">
      <w:pPr>
        <w:ind w:left="120" w:right="1088"/>
        <w:rPr>
          <w:sz w:val="24"/>
        </w:rPr>
      </w:pPr>
      <w:r>
        <w:rPr>
          <w:sz w:val="24"/>
        </w:rPr>
        <w:t xml:space="preserve">Student Education Plans (SEP) are completed throughout the year and are completed electronically through </w:t>
      </w:r>
      <w:proofErr w:type="spellStart"/>
      <w:r>
        <w:rPr>
          <w:sz w:val="24"/>
        </w:rPr>
        <w:t>DegreeWorks</w:t>
      </w:r>
      <w:proofErr w:type="spellEnd"/>
      <w:r>
        <w:rPr>
          <w:sz w:val="24"/>
        </w:rPr>
        <w:t xml:space="preserve">. Using </w:t>
      </w:r>
      <w:proofErr w:type="spellStart"/>
      <w:r>
        <w:rPr>
          <w:sz w:val="24"/>
        </w:rPr>
        <w:t>DegreeWorks</w:t>
      </w:r>
      <w:proofErr w:type="spellEnd"/>
      <w:r>
        <w:rPr>
          <w:sz w:val="24"/>
        </w:rPr>
        <w:t xml:space="preserve"> allows students to access their plan from anywhere through their De Anza </w:t>
      </w:r>
      <w:proofErr w:type="spellStart"/>
      <w:r>
        <w:rPr>
          <w:sz w:val="24"/>
        </w:rPr>
        <w:t>MyPortal</w:t>
      </w:r>
      <w:proofErr w:type="spellEnd"/>
      <w:r>
        <w:rPr>
          <w:sz w:val="24"/>
        </w:rPr>
        <w:t xml:space="preserve"> account, whether it be on or off campus. The bulk of Ed Plans are completed during each season of competition with the Athletic Counselor and Athletic Advisor splitting up the teams to ensure the deadlines set by Bylaw 1.3.2 are met.</w:t>
      </w:r>
    </w:p>
    <w:p w14:paraId="25C793E2" w14:textId="77777777" w:rsidR="005A7166" w:rsidRDefault="005A7166" w:rsidP="005A7166">
      <w:pPr>
        <w:pStyle w:val="BodyText"/>
        <w:spacing w:before="2"/>
        <w:rPr>
          <w:sz w:val="24"/>
        </w:rPr>
      </w:pPr>
    </w:p>
    <w:p w14:paraId="74811652" w14:textId="77777777" w:rsidR="005A7166" w:rsidRDefault="005A7166" w:rsidP="005A7166">
      <w:pPr>
        <w:ind w:left="120" w:right="868"/>
        <w:rPr>
          <w:sz w:val="24"/>
        </w:rPr>
      </w:pPr>
      <w:r>
        <w:rPr>
          <w:sz w:val="24"/>
        </w:rPr>
        <w:t>Student-athletes that are part of other campus programs i.e. Disability Support Services, Extended Opportunities Programs &amp; Services, or have Foothill College as their primary institution, will complete their Ed Plan with the appropriate counselor. The Ed Plans are completed on a one-on-one basis to allow the appropriate amount of time to discuss the student’s educational/athletic goals and develop a plan reflective of that.</w:t>
      </w:r>
    </w:p>
    <w:p w14:paraId="17424419" w14:textId="77777777" w:rsidR="005A7166" w:rsidRDefault="005A7166" w:rsidP="005A7166">
      <w:pPr>
        <w:pStyle w:val="BodyText"/>
        <w:spacing w:before="3"/>
        <w:rPr>
          <w:sz w:val="24"/>
        </w:rPr>
      </w:pPr>
    </w:p>
    <w:p w14:paraId="643B33BE" w14:textId="629DC525" w:rsidR="005A7166" w:rsidRDefault="005A7166" w:rsidP="00F84B62">
      <w:pPr>
        <w:spacing w:line="237" w:lineRule="auto"/>
        <w:ind w:left="270" w:right="983" w:firstLine="7"/>
        <w:rPr>
          <w:b/>
          <w:i/>
          <w:sz w:val="24"/>
        </w:rPr>
      </w:pPr>
      <w:r>
        <w:rPr>
          <w:b/>
          <w:i/>
          <w:sz w:val="24"/>
        </w:rPr>
        <w:t>Explain the college procedures for verifying Bylaw 1.3.1 and 1.4.2 (Weekly</w:t>
      </w:r>
      <w:r w:rsidR="00F84B62">
        <w:rPr>
          <w:b/>
          <w:i/>
          <w:sz w:val="24"/>
        </w:rPr>
        <w:t xml:space="preserve"> </w:t>
      </w:r>
      <w:r>
        <w:rPr>
          <w:b/>
          <w:i/>
          <w:sz w:val="24"/>
        </w:rPr>
        <w:t>verification that athletes are actively and continuously enrolled in 12 or more units)?</w:t>
      </w:r>
    </w:p>
    <w:p w14:paraId="4E3CF6DC" w14:textId="77777777" w:rsidR="005A7166" w:rsidRDefault="005A7166" w:rsidP="005A7166">
      <w:pPr>
        <w:pStyle w:val="BodyText"/>
        <w:spacing w:before="1"/>
        <w:rPr>
          <w:b/>
          <w:i/>
          <w:sz w:val="24"/>
        </w:rPr>
      </w:pPr>
    </w:p>
    <w:p w14:paraId="41C8D815" w14:textId="29194081" w:rsidR="005A7166" w:rsidRDefault="005A7166" w:rsidP="00F84B62">
      <w:pPr>
        <w:spacing w:line="242" w:lineRule="auto"/>
        <w:ind w:right="1622"/>
        <w:rPr>
          <w:sz w:val="24"/>
        </w:rPr>
      </w:pPr>
      <w:r>
        <w:rPr>
          <w:sz w:val="24"/>
        </w:rPr>
        <w:t>Each Monday or Tuesday morning no later than 12 noon, the Athletic Advisor processes a weekly eligibility report from BANNER using an application called Argos.</w:t>
      </w:r>
      <w:r w:rsidR="00F84B62">
        <w:rPr>
          <w:sz w:val="24"/>
        </w:rPr>
        <w:t xml:space="preserve"> </w:t>
      </w:r>
      <w:r>
        <w:rPr>
          <w:sz w:val="24"/>
        </w:rPr>
        <w:t>Based on the check, the Athletic Advisor provides a copy of an eligibility list to each Head Coach for review. The Dean of Physical Education &amp; Athletics and the Athletic Director are also copied on to this email report.</w:t>
      </w:r>
    </w:p>
    <w:p w14:paraId="51166363" w14:textId="77777777" w:rsidR="005A7166" w:rsidRDefault="005A7166" w:rsidP="005A7166">
      <w:pPr>
        <w:pStyle w:val="BodyText"/>
        <w:spacing w:before="6"/>
        <w:rPr>
          <w:sz w:val="23"/>
        </w:rPr>
      </w:pPr>
    </w:p>
    <w:p w14:paraId="3A87167D" w14:textId="77777777" w:rsidR="00F84B62" w:rsidRDefault="005A7166" w:rsidP="00F84B62">
      <w:pPr>
        <w:rPr>
          <w:b/>
          <w:sz w:val="24"/>
        </w:rPr>
      </w:pPr>
      <w:r>
        <w:rPr>
          <w:sz w:val="24"/>
        </w:rPr>
        <w:t>The list includes student-athletes who are eligible and whose names appear on the Form 3 – along with a list of student-athletes who are currently ineligible. Students who are deemed ineligible cannot participate again until cleared by the Athletic Advisor. If a student is found to have participated while not enrolled in 12 units, they will incur the penalties as outlined under Bylaw 1.4.2.</w:t>
      </w:r>
      <w:r w:rsidR="00F84B62" w:rsidRPr="00F84B62">
        <w:rPr>
          <w:b/>
          <w:sz w:val="24"/>
        </w:rPr>
        <w:t xml:space="preserve"> </w:t>
      </w:r>
    </w:p>
    <w:p w14:paraId="3CC58966" w14:textId="26FA63B4" w:rsidR="00F84B62" w:rsidRDefault="00F84B62" w:rsidP="00F84B62">
      <w:pPr>
        <w:rPr>
          <w:b/>
          <w:sz w:val="24"/>
        </w:rPr>
      </w:pPr>
    </w:p>
    <w:p w14:paraId="6ECFB6BF" w14:textId="31A2ACBB" w:rsidR="00F84B62" w:rsidRDefault="00F84B62" w:rsidP="00F84B62">
      <w:pPr>
        <w:rPr>
          <w:b/>
          <w:sz w:val="24"/>
        </w:rPr>
      </w:pPr>
    </w:p>
    <w:p w14:paraId="48C958C6" w14:textId="77777777" w:rsidR="00F84B62" w:rsidRDefault="00F84B62" w:rsidP="00F84B62">
      <w:pPr>
        <w:rPr>
          <w:b/>
          <w:sz w:val="24"/>
        </w:rPr>
      </w:pPr>
      <w:bookmarkStart w:id="0" w:name="_GoBack"/>
      <w:bookmarkEnd w:id="0"/>
    </w:p>
    <w:p w14:paraId="5E6D0BDE" w14:textId="59A0F4B5" w:rsidR="00F84B62" w:rsidRDefault="00F84B62" w:rsidP="00F84B62">
      <w:pPr>
        <w:rPr>
          <w:b/>
          <w:sz w:val="24"/>
        </w:rPr>
      </w:pPr>
      <w:r>
        <w:rPr>
          <w:b/>
          <w:sz w:val="24"/>
        </w:rPr>
        <w:lastRenderedPageBreak/>
        <w:t>Forms/Links (See Appendix 2)</w:t>
      </w:r>
    </w:p>
    <w:p w14:paraId="0ED89C8C" w14:textId="77777777" w:rsidR="00F84B62" w:rsidRPr="00F84B62" w:rsidRDefault="00F84B62" w:rsidP="00F84B62">
      <w:pPr>
        <w:rPr>
          <w:b/>
          <w:sz w:val="24"/>
        </w:rPr>
      </w:pPr>
    </w:p>
    <w:p w14:paraId="2E86C545" w14:textId="3E8A95DA" w:rsidR="00F84B62" w:rsidRPr="00F84B62" w:rsidRDefault="00F84B62" w:rsidP="00F84B62">
      <w:pPr>
        <w:pStyle w:val="ListParagraph"/>
        <w:numPr>
          <w:ilvl w:val="0"/>
          <w:numId w:val="1"/>
        </w:numPr>
        <w:tabs>
          <w:tab w:val="left" w:pos="839"/>
          <w:tab w:val="left" w:pos="840"/>
        </w:tabs>
        <w:rPr>
          <w:sz w:val="24"/>
        </w:rPr>
      </w:pPr>
      <w:r>
        <w:rPr>
          <w:sz w:val="24"/>
        </w:rPr>
        <w:t>Eligibility PowerPoint copy (print</w:t>
      </w:r>
      <w:r>
        <w:rPr>
          <w:spacing w:val="-11"/>
          <w:sz w:val="24"/>
        </w:rPr>
        <w:t xml:space="preserve"> </w:t>
      </w:r>
      <w:r>
        <w:rPr>
          <w:sz w:val="24"/>
        </w:rPr>
        <w:t>version)</w:t>
      </w:r>
    </w:p>
    <w:p w14:paraId="66203166" w14:textId="5D075330" w:rsidR="00F84B62" w:rsidRPr="00F84B62" w:rsidRDefault="00F84B62" w:rsidP="00F84B62">
      <w:pPr>
        <w:pStyle w:val="ListParagraph"/>
        <w:numPr>
          <w:ilvl w:val="0"/>
          <w:numId w:val="1"/>
        </w:numPr>
        <w:tabs>
          <w:tab w:val="left" w:pos="839"/>
          <w:tab w:val="left" w:pos="840"/>
        </w:tabs>
        <w:rPr>
          <w:sz w:val="24"/>
        </w:rPr>
      </w:pPr>
      <w:r>
        <w:rPr>
          <w:sz w:val="24"/>
        </w:rPr>
        <w:t>Eligibility</w:t>
      </w:r>
      <w:r>
        <w:rPr>
          <w:spacing w:val="-4"/>
          <w:sz w:val="24"/>
        </w:rPr>
        <w:t xml:space="preserve"> </w:t>
      </w:r>
      <w:r>
        <w:rPr>
          <w:sz w:val="24"/>
        </w:rPr>
        <w:t>Checklist</w:t>
      </w:r>
    </w:p>
    <w:p w14:paraId="27EC1E92" w14:textId="03A4BEB1" w:rsidR="00F84B62" w:rsidRPr="00F84B62" w:rsidRDefault="00F84B62" w:rsidP="00F84B62">
      <w:pPr>
        <w:pStyle w:val="ListParagraph"/>
        <w:numPr>
          <w:ilvl w:val="0"/>
          <w:numId w:val="1"/>
        </w:numPr>
        <w:tabs>
          <w:tab w:val="left" w:pos="839"/>
          <w:tab w:val="left" w:pos="840"/>
        </w:tabs>
        <w:rPr>
          <w:sz w:val="24"/>
        </w:rPr>
      </w:pPr>
      <w:r>
        <w:rPr>
          <w:sz w:val="24"/>
        </w:rPr>
        <w:t>BANNER Dashboard screen</w:t>
      </w:r>
      <w:r>
        <w:rPr>
          <w:spacing w:val="3"/>
          <w:sz w:val="24"/>
        </w:rPr>
        <w:t xml:space="preserve"> </w:t>
      </w:r>
      <w:r>
        <w:rPr>
          <w:sz w:val="24"/>
        </w:rPr>
        <w:t>(examples)</w:t>
      </w:r>
    </w:p>
    <w:p w14:paraId="242F941A" w14:textId="10849C5A" w:rsidR="005D5098" w:rsidRDefault="00F84B62" w:rsidP="00F84B62">
      <w:pPr>
        <w:pStyle w:val="ListParagraph"/>
        <w:numPr>
          <w:ilvl w:val="0"/>
          <w:numId w:val="1"/>
        </w:numPr>
        <w:tabs>
          <w:tab w:val="left" w:pos="839"/>
          <w:tab w:val="left" w:pos="840"/>
        </w:tabs>
        <w:ind w:hanging="361"/>
      </w:pPr>
      <w:r>
        <w:rPr>
          <w:sz w:val="24"/>
        </w:rPr>
        <w:t>BANNER Argos screen</w:t>
      </w:r>
      <w:r>
        <w:rPr>
          <w:spacing w:val="1"/>
          <w:sz w:val="24"/>
        </w:rPr>
        <w:t xml:space="preserve"> </w:t>
      </w:r>
      <w:r>
        <w:rPr>
          <w:sz w:val="24"/>
        </w:rPr>
        <w:t>(example)</w:t>
      </w:r>
      <w:r>
        <w:t xml:space="preserve"> </w:t>
      </w:r>
    </w:p>
    <w:sectPr w:rsidR="005D5098" w:rsidSect="00551270">
      <w:pgSz w:w="12240" w:h="15840"/>
      <w:pgMar w:top="144"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BF6C4B"/>
    <w:multiLevelType w:val="hybridMultilevel"/>
    <w:tmpl w:val="6EDEC0EC"/>
    <w:lvl w:ilvl="0" w:tplc="C5806062">
      <w:numFmt w:val="bullet"/>
      <w:lvlText w:val=""/>
      <w:lvlJc w:val="left"/>
      <w:pPr>
        <w:ind w:left="840" w:hanging="360"/>
      </w:pPr>
      <w:rPr>
        <w:rFonts w:ascii="Symbol" w:eastAsia="Symbol" w:hAnsi="Symbol" w:cs="Symbol" w:hint="default"/>
        <w:w w:val="100"/>
        <w:sz w:val="24"/>
        <w:szCs w:val="24"/>
      </w:rPr>
    </w:lvl>
    <w:lvl w:ilvl="1" w:tplc="055E45A8">
      <w:numFmt w:val="bullet"/>
      <w:lvlText w:val="•"/>
      <w:lvlJc w:val="left"/>
      <w:pPr>
        <w:ind w:left="1788" w:hanging="360"/>
      </w:pPr>
      <w:rPr>
        <w:rFonts w:hint="default"/>
      </w:rPr>
    </w:lvl>
    <w:lvl w:ilvl="2" w:tplc="961E7FC2">
      <w:numFmt w:val="bullet"/>
      <w:lvlText w:val="•"/>
      <w:lvlJc w:val="left"/>
      <w:pPr>
        <w:ind w:left="2736" w:hanging="360"/>
      </w:pPr>
      <w:rPr>
        <w:rFonts w:hint="default"/>
      </w:rPr>
    </w:lvl>
    <w:lvl w:ilvl="3" w:tplc="9392D8FA">
      <w:numFmt w:val="bullet"/>
      <w:lvlText w:val="•"/>
      <w:lvlJc w:val="left"/>
      <w:pPr>
        <w:ind w:left="3684" w:hanging="360"/>
      </w:pPr>
      <w:rPr>
        <w:rFonts w:hint="default"/>
      </w:rPr>
    </w:lvl>
    <w:lvl w:ilvl="4" w:tplc="A74A2A6E">
      <w:numFmt w:val="bullet"/>
      <w:lvlText w:val="•"/>
      <w:lvlJc w:val="left"/>
      <w:pPr>
        <w:ind w:left="4632" w:hanging="360"/>
      </w:pPr>
      <w:rPr>
        <w:rFonts w:hint="default"/>
      </w:rPr>
    </w:lvl>
    <w:lvl w:ilvl="5" w:tplc="44305992">
      <w:numFmt w:val="bullet"/>
      <w:lvlText w:val="•"/>
      <w:lvlJc w:val="left"/>
      <w:pPr>
        <w:ind w:left="5580" w:hanging="360"/>
      </w:pPr>
      <w:rPr>
        <w:rFonts w:hint="default"/>
      </w:rPr>
    </w:lvl>
    <w:lvl w:ilvl="6" w:tplc="A850A338">
      <w:numFmt w:val="bullet"/>
      <w:lvlText w:val="•"/>
      <w:lvlJc w:val="left"/>
      <w:pPr>
        <w:ind w:left="6528" w:hanging="360"/>
      </w:pPr>
      <w:rPr>
        <w:rFonts w:hint="default"/>
      </w:rPr>
    </w:lvl>
    <w:lvl w:ilvl="7" w:tplc="0D5E50AE">
      <w:numFmt w:val="bullet"/>
      <w:lvlText w:val="•"/>
      <w:lvlJc w:val="left"/>
      <w:pPr>
        <w:ind w:left="7476" w:hanging="360"/>
      </w:pPr>
      <w:rPr>
        <w:rFonts w:hint="default"/>
      </w:rPr>
    </w:lvl>
    <w:lvl w:ilvl="8" w:tplc="7886502C">
      <w:numFmt w:val="bullet"/>
      <w:lvlText w:val="•"/>
      <w:lvlJc w:val="left"/>
      <w:pPr>
        <w:ind w:left="8424" w:hanging="360"/>
      </w:pPr>
      <w:rPr>
        <w:rFonts w:hint="default"/>
      </w:rPr>
    </w:lvl>
  </w:abstractNum>
  <w:abstractNum w:abstractNumId="1" w15:restartNumberingAfterBreak="0">
    <w:nsid w:val="7F5F2A31"/>
    <w:multiLevelType w:val="hybridMultilevel"/>
    <w:tmpl w:val="C492987A"/>
    <w:lvl w:ilvl="0" w:tplc="F572A7FE">
      <w:start w:val="2"/>
      <w:numFmt w:val="upperLetter"/>
      <w:lvlText w:val="%1."/>
      <w:lvlJc w:val="left"/>
      <w:pPr>
        <w:ind w:left="403" w:hanging="284"/>
        <w:jc w:val="left"/>
      </w:pPr>
      <w:rPr>
        <w:rFonts w:ascii="Times New Roman" w:eastAsia="Times New Roman" w:hAnsi="Times New Roman" w:cs="Times New Roman" w:hint="default"/>
        <w:b/>
        <w:bCs/>
        <w:i/>
        <w:spacing w:val="-2"/>
        <w:w w:val="100"/>
        <w:sz w:val="24"/>
        <w:szCs w:val="24"/>
      </w:rPr>
    </w:lvl>
    <w:lvl w:ilvl="1" w:tplc="2722CDC8">
      <w:start w:val="1"/>
      <w:numFmt w:val="decimal"/>
      <w:lvlText w:val="%2."/>
      <w:lvlJc w:val="left"/>
      <w:pPr>
        <w:ind w:left="840" w:hanging="360"/>
        <w:jc w:val="left"/>
      </w:pPr>
      <w:rPr>
        <w:rFonts w:hint="default"/>
        <w:b/>
        <w:bCs/>
        <w:i/>
        <w:spacing w:val="-6"/>
        <w:w w:val="100"/>
      </w:rPr>
    </w:lvl>
    <w:lvl w:ilvl="2" w:tplc="25BAADD8">
      <w:numFmt w:val="bullet"/>
      <w:lvlText w:val="•"/>
      <w:lvlJc w:val="left"/>
      <w:pPr>
        <w:ind w:left="1893" w:hanging="360"/>
      </w:pPr>
      <w:rPr>
        <w:rFonts w:hint="default"/>
      </w:rPr>
    </w:lvl>
    <w:lvl w:ilvl="3" w:tplc="BCD27268">
      <w:numFmt w:val="bullet"/>
      <w:lvlText w:val="•"/>
      <w:lvlJc w:val="left"/>
      <w:pPr>
        <w:ind w:left="2946" w:hanging="360"/>
      </w:pPr>
      <w:rPr>
        <w:rFonts w:hint="default"/>
      </w:rPr>
    </w:lvl>
    <w:lvl w:ilvl="4" w:tplc="A28C5BC4">
      <w:numFmt w:val="bullet"/>
      <w:lvlText w:val="•"/>
      <w:lvlJc w:val="left"/>
      <w:pPr>
        <w:ind w:left="4000" w:hanging="360"/>
      </w:pPr>
      <w:rPr>
        <w:rFonts w:hint="default"/>
      </w:rPr>
    </w:lvl>
    <w:lvl w:ilvl="5" w:tplc="D82ED41E">
      <w:numFmt w:val="bullet"/>
      <w:lvlText w:val="•"/>
      <w:lvlJc w:val="left"/>
      <w:pPr>
        <w:ind w:left="5053" w:hanging="360"/>
      </w:pPr>
      <w:rPr>
        <w:rFonts w:hint="default"/>
      </w:rPr>
    </w:lvl>
    <w:lvl w:ilvl="6" w:tplc="086435DE">
      <w:numFmt w:val="bullet"/>
      <w:lvlText w:val="•"/>
      <w:lvlJc w:val="left"/>
      <w:pPr>
        <w:ind w:left="6106" w:hanging="360"/>
      </w:pPr>
      <w:rPr>
        <w:rFonts w:hint="default"/>
      </w:rPr>
    </w:lvl>
    <w:lvl w:ilvl="7" w:tplc="DCD22458">
      <w:numFmt w:val="bullet"/>
      <w:lvlText w:val="•"/>
      <w:lvlJc w:val="left"/>
      <w:pPr>
        <w:ind w:left="7160" w:hanging="360"/>
      </w:pPr>
      <w:rPr>
        <w:rFonts w:hint="default"/>
      </w:rPr>
    </w:lvl>
    <w:lvl w:ilvl="8" w:tplc="D0167F9A">
      <w:numFmt w:val="bullet"/>
      <w:lvlText w:val="•"/>
      <w:lvlJc w:val="left"/>
      <w:pPr>
        <w:ind w:left="8213" w:hanging="3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166"/>
    <w:rsid w:val="00116F6D"/>
    <w:rsid w:val="00551270"/>
    <w:rsid w:val="005A7166"/>
    <w:rsid w:val="005D5098"/>
    <w:rsid w:val="006410EC"/>
    <w:rsid w:val="00D11D79"/>
    <w:rsid w:val="00E60CB9"/>
    <w:rsid w:val="00F41DBF"/>
    <w:rsid w:val="00F84B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7DEE1"/>
  <w15:chartTrackingRefBased/>
  <w15:docId w15:val="{17E12E5E-893D-D848-B822-B9A665E0F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A7166"/>
    <w:pPr>
      <w:widowControl w:val="0"/>
      <w:autoSpaceDE w:val="0"/>
      <w:autoSpaceDN w:val="0"/>
    </w:pPr>
    <w:rPr>
      <w:rFonts w:ascii="Times New Roman" w:eastAsia="Times New Roman" w:hAnsi="Times New Roman"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A7166"/>
  </w:style>
  <w:style w:type="character" w:customStyle="1" w:styleId="BodyTextChar">
    <w:name w:val="Body Text Char"/>
    <w:basedOn w:val="DefaultParagraphFont"/>
    <w:link w:val="BodyText"/>
    <w:uiPriority w:val="1"/>
    <w:rsid w:val="005A7166"/>
    <w:rPr>
      <w:rFonts w:ascii="Times New Roman" w:eastAsia="Times New Roman" w:hAnsi="Times New Roman" w:cs="Times New Roman"/>
      <w:sz w:val="22"/>
      <w:szCs w:val="22"/>
    </w:rPr>
  </w:style>
  <w:style w:type="paragraph" w:styleId="ListParagraph">
    <w:name w:val="List Paragraph"/>
    <w:basedOn w:val="Normal"/>
    <w:uiPriority w:val="1"/>
    <w:qFormat/>
    <w:rsid w:val="005A7166"/>
    <w:pPr>
      <w:ind w:left="84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5</Pages>
  <Words>1652</Words>
  <Characters>9421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2022-02-16T21:23:00Z</dcterms:created>
  <dcterms:modified xsi:type="dcterms:W3CDTF">2022-02-18T04:28:00Z</dcterms:modified>
</cp:coreProperties>
</file>